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96E" w:rsidRDefault="00910E40">
      <w:pPr>
        <w:pStyle w:val="a8"/>
        <w:ind w:left="10620"/>
        <w:rPr>
          <w:lang w:val="ru-RU"/>
        </w:rPr>
      </w:pPr>
      <w:bookmarkStart w:id="0" w:name="ТекстовоеПоле447"/>
      <w:r>
        <w:rPr>
          <w:lang w:val="ru-RU"/>
        </w:rPr>
        <w:t xml:space="preserve">Приложение </w:t>
      </w:r>
      <w:r>
        <w:fldChar w:fldCharType="begin">
          <w:ffData>
            <w:name w:val=""/>
            <w:enabled/>
            <w:calcOnExit w:val="0"/>
            <w:textInput>
              <w:default w:val="1"/>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fldChar w:fldCharType="separate"/>
      </w:r>
      <w:r>
        <w:rPr>
          <w:rFonts w:eastAsia="MS Mincho"/>
          <w:noProof/>
          <w:lang w:val="ru-RU"/>
        </w:rPr>
        <w:t>1</w:t>
      </w:r>
      <w:r>
        <w:fldChar w:fldCharType="end"/>
      </w:r>
    </w:p>
    <w:p w:rsidR="00B2796E" w:rsidRDefault="00910E40">
      <w:pPr>
        <w:pStyle w:val="a8"/>
        <w:spacing w:after="120"/>
        <w:ind w:left="10620"/>
        <w:rPr>
          <w:lang w:val="ru-RU"/>
        </w:rPr>
      </w:pPr>
      <w:r>
        <w:rPr>
          <w:lang w:val="ru-RU"/>
        </w:rPr>
        <w:t xml:space="preserve">к </w:t>
      </w:r>
      <w:r>
        <w:fldChar w:fldCharType="begin">
          <w:ffData>
            <w:name w:val=""/>
            <w:enabled/>
            <w:calcOnExit w:val="0"/>
            <w:textInput>
              <w:default w:val="Приложению №5 &quot;Требования ПБОТОС&quot; "/>
            </w:textInput>
          </w:ffData>
        </w:fldChar>
      </w:r>
      <w:r>
        <w:rPr>
          <w:rFonts w:eastAsia="MS Mincho"/>
          <w:lang w:val="ru-RU"/>
        </w:rPr>
        <w:instrText xml:space="preserve"> FORMTEXT </w:instrText>
      </w:r>
      <w:r>
        <w:fldChar w:fldCharType="separate"/>
      </w:r>
      <w:r>
        <w:rPr>
          <w:rFonts w:eastAsia="MS Mincho"/>
          <w:noProof/>
          <w:lang w:val="ru-RU"/>
        </w:rPr>
        <w:t xml:space="preserve">Приложению №5 "Требования ПБОТОС" </w:t>
      </w:r>
      <w:r>
        <w:fldChar w:fldCharType="end"/>
      </w:r>
      <w:r>
        <w:rPr>
          <w:lang w:val="ru-RU"/>
        </w:rPr>
        <w:t xml:space="preserve"> </w:t>
      </w:r>
    </w:p>
    <w:p w:rsidR="00B2796E" w:rsidRDefault="00910E40">
      <w:pPr>
        <w:pStyle w:val="a8"/>
        <w:spacing w:after="120"/>
        <w:ind w:left="10620"/>
        <w:rPr>
          <w:lang w:val="ru-RU"/>
        </w:rPr>
      </w:pPr>
      <w:r>
        <w:rPr>
          <w:lang w:val="ru-RU"/>
        </w:rPr>
        <w:t xml:space="preserve">к Договору № </w:t>
      </w:r>
      <w:r w:rsidR="00A6693E">
        <w:fldChar w:fldCharType="begin">
          <w:ffData>
            <w:name w:val=""/>
            <w:enabled/>
            <w:calcOnExit w:val="0"/>
            <w:textInput/>
          </w:ffData>
        </w:fldChar>
      </w:r>
      <w:r w:rsidR="00A6693E" w:rsidRPr="00D17196">
        <w:rPr>
          <w:lang w:val="ru-RU"/>
        </w:rPr>
        <w:instrText xml:space="preserve"> </w:instrText>
      </w:r>
      <w:r w:rsidR="00A6693E">
        <w:instrText>FORMTEXT</w:instrText>
      </w:r>
      <w:r w:rsidR="00A6693E" w:rsidRPr="00D17196">
        <w:rPr>
          <w:lang w:val="ru-RU"/>
        </w:rPr>
        <w:instrText xml:space="preserve"> </w:instrText>
      </w:r>
      <w:r w:rsidR="00A6693E">
        <w:fldChar w:fldCharType="separate"/>
      </w:r>
      <w:r w:rsidR="00A6693E">
        <w:rPr>
          <w:noProof/>
        </w:rPr>
        <w:t> </w:t>
      </w:r>
      <w:r w:rsidR="00A6693E">
        <w:rPr>
          <w:noProof/>
        </w:rPr>
        <w:t> </w:t>
      </w:r>
      <w:r w:rsidR="00A6693E">
        <w:rPr>
          <w:noProof/>
        </w:rPr>
        <w:t> </w:t>
      </w:r>
      <w:r w:rsidR="00A6693E">
        <w:rPr>
          <w:noProof/>
        </w:rPr>
        <w:t> </w:t>
      </w:r>
      <w:r w:rsidR="00A6693E">
        <w:rPr>
          <w:noProof/>
        </w:rPr>
        <w:t> </w:t>
      </w:r>
      <w:r w:rsidR="00A6693E">
        <w:fldChar w:fldCharType="end"/>
      </w:r>
      <w:r>
        <w:rPr>
          <w:rFonts w:eastAsia="MS Mincho"/>
          <w:lang w:val="ru-RU"/>
        </w:rPr>
        <w:t xml:space="preserve"> </w:t>
      </w:r>
      <w:r>
        <w:rPr>
          <w:lang w:val="ru-RU"/>
        </w:rPr>
        <w:t xml:space="preserve">от </w:t>
      </w:r>
      <w:r>
        <w:fldChar w:fldCharType="begin">
          <w:ffData>
            <w:name w:val=""/>
            <w:enabled/>
            <w:calcOnExit w:val="0"/>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fldChar w:fldCharType="end"/>
      </w:r>
    </w:p>
    <w:p w:rsidR="00B2796E" w:rsidRDefault="00B2796E">
      <w:pPr>
        <w:keepLines/>
        <w:spacing w:line="240" w:lineRule="exact"/>
        <w:jc w:val="both"/>
        <w:rPr>
          <w:rFonts w:eastAsia="MS Mincho"/>
          <w:spacing w:val="-2"/>
          <w:lang w:val="ru-RU"/>
        </w:rPr>
      </w:pPr>
    </w:p>
    <w:bookmarkEnd w:id="0"/>
    <w:p w:rsidR="00B2796E" w:rsidRDefault="00A77899">
      <w:pPr>
        <w:keepLines/>
        <w:spacing w:after="160" w:line="240" w:lineRule="exact"/>
        <w:jc w:val="both"/>
        <w:rPr>
          <w:rFonts w:eastAsia="MS Mincho"/>
          <w:lang w:val="ru-RU"/>
        </w:rPr>
      </w:pPr>
      <w:r w:rsidRPr="00A77899">
        <w:rPr>
          <w:b/>
        </w:rPr>
        <w:fldChar w:fldCharType="begin">
          <w:ffData>
            <w:name w:val=""/>
            <w:enabled/>
            <w:calcOnExit w:val="0"/>
            <w:textInput>
              <w:default w:val="Общество с ограниченной ответственностью «РН-Бурение» (ООО «РН-Бурение»)"/>
            </w:textInput>
          </w:ffData>
        </w:fldChar>
      </w:r>
      <w:r w:rsidRPr="00A77899">
        <w:rPr>
          <w:b/>
          <w:lang w:val="ru-RU"/>
        </w:rPr>
        <w:instrText xml:space="preserve"> </w:instrText>
      </w:r>
      <w:r w:rsidRPr="00A77899">
        <w:rPr>
          <w:b/>
        </w:rPr>
        <w:instrText>FORMTEXT</w:instrText>
      </w:r>
      <w:r w:rsidRPr="00A77899">
        <w:rPr>
          <w:b/>
          <w:lang w:val="ru-RU"/>
        </w:rPr>
        <w:instrText xml:space="preserve"> </w:instrText>
      </w:r>
      <w:r w:rsidRPr="00A77899">
        <w:rPr>
          <w:b/>
        </w:rPr>
      </w:r>
      <w:r w:rsidRPr="00A77899">
        <w:rPr>
          <w:b/>
        </w:rPr>
        <w:fldChar w:fldCharType="separate"/>
      </w:r>
      <w:r w:rsidRPr="00A77899">
        <w:rPr>
          <w:b/>
          <w:noProof/>
          <w:lang w:val="ru-RU"/>
        </w:rPr>
        <w:t>Общество с ограниченной ответственностью «РН-Бурение» (ООО «РН-Бурение»)</w:t>
      </w:r>
      <w:r w:rsidRPr="00A77899">
        <w:rPr>
          <w:b/>
        </w:rPr>
        <w:fldChar w:fldCharType="end"/>
      </w:r>
      <w:r w:rsidR="00910E40">
        <w:rPr>
          <w:rFonts w:eastAsia="MS Mincho"/>
          <w:lang w:val="ru-RU"/>
        </w:rPr>
        <w:t>,</w:t>
      </w:r>
      <w:r w:rsidR="00910E40">
        <w:rPr>
          <w:rFonts w:eastAsia="MS Mincho"/>
          <w:b/>
          <w:bCs/>
          <w:lang w:val="ru-RU"/>
        </w:rPr>
        <w:t xml:space="preserve"> </w:t>
      </w:r>
      <w:r w:rsidR="00910E40">
        <w:rPr>
          <w:rFonts w:eastAsia="MS Mincho"/>
          <w:lang w:val="ru-RU"/>
        </w:rPr>
        <w:t xml:space="preserve">именуемое в дальнейшем «ПРОДАВЕЦ», в лице </w:t>
      </w:r>
      <w:r w:rsidR="00D17196">
        <w:fldChar w:fldCharType="begin">
          <w:ffData>
            <w:name w:val="ТекстовоеПоле448"/>
            <w:enabled/>
            <w:calcOnExit w:val="0"/>
            <w:textInput>
              <w:default w:val="начальника производственно-технологического отдела Грозненского филиала Садаева Руслана Умаровича"/>
            </w:textInput>
          </w:ffData>
        </w:fldChar>
      </w:r>
      <w:bookmarkStart w:id="1" w:name="ТекстовоеПоле448"/>
      <w:r w:rsidR="00D17196" w:rsidRPr="00D17196">
        <w:rPr>
          <w:lang w:val="ru-RU"/>
        </w:rPr>
        <w:instrText xml:space="preserve"> </w:instrText>
      </w:r>
      <w:r w:rsidR="00D17196">
        <w:instrText>FORMTEXT</w:instrText>
      </w:r>
      <w:r w:rsidR="00D17196" w:rsidRPr="00D17196">
        <w:rPr>
          <w:lang w:val="ru-RU"/>
        </w:rPr>
        <w:instrText xml:space="preserve"> </w:instrText>
      </w:r>
      <w:r w:rsidR="00D17196">
        <w:fldChar w:fldCharType="separate"/>
      </w:r>
      <w:r w:rsidR="00D17196" w:rsidRPr="00D17196">
        <w:rPr>
          <w:noProof/>
          <w:lang w:val="ru-RU"/>
        </w:rPr>
        <w:t>начальника производственно-технологического отдела Грозненского филиала Садаева Руслана Умаровича</w:t>
      </w:r>
      <w:r w:rsidR="00D17196">
        <w:fldChar w:fldCharType="end"/>
      </w:r>
      <w:bookmarkEnd w:id="1"/>
      <w:r w:rsidR="00910E40">
        <w:rPr>
          <w:rFonts w:eastAsia="MS Mincho"/>
          <w:lang w:val="ru-RU"/>
        </w:rPr>
        <w:t xml:space="preserve">, действующего на основании </w:t>
      </w:r>
      <w:bookmarkStart w:id="2" w:name="_GoBack"/>
      <w:r w:rsidR="00B21315">
        <w:fldChar w:fldCharType="begin">
          <w:ffData>
            <w:name w:val="ТекстовоеПоле449"/>
            <w:enabled/>
            <w:calcOnExit w:val="0"/>
            <w:textInput>
              <w:default w:val="Доверенности №___ от __.__.20__г."/>
            </w:textInput>
          </w:ffData>
        </w:fldChar>
      </w:r>
      <w:bookmarkStart w:id="3" w:name="ТекстовоеПоле449"/>
      <w:r w:rsidR="00B21315" w:rsidRPr="00B21315">
        <w:rPr>
          <w:lang w:val="ru-RU"/>
        </w:rPr>
        <w:instrText xml:space="preserve"> </w:instrText>
      </w:r>
      <w:r w:rsidR="00B21315">
        <w:instrText>FORMTEXT</w:instrText>
      </w:r>
      <w:r w:rsidR="00B21315" w:rsidRPr="00B21315">
        <w:rPr>
          <w:lang w:val="ru-RU"/>
        </w:rPr>
        <w:instrText xml:space="preserve"> </w:instrText>
      </w:r>
      <w:r w:rsidR="00B21315">
        <w:fldChar w:fldCharType="separate"/>
      </w:r>
      <w:r w:rsidR="00B21315" w:rsidRPr="00B21315">
        <w:rPr>
          <w:noProof/>
          <w:lang w:val="ru-RU"/>
        </w:rPr>
        <w:t>Доверенности №___ от __.__.20__г.</w:t>
      </w:r>
      <w:r w:rsidR="00B21315">
        <w:fldChar w:fldCharType="end"/>
      </w:r>
      <w:bookmarkEnd w:id="3"/>
      <w:bookmarkEnd w:id="2"/>
      <w:r w:rsidR="00910E40">
        <w:rPr>
          <w:rFonts w:eastAsia="MS Mincho"/>
          <w:lang w:val="ru-RU"/>
        </w:rPr>
        <w:t xml:space="preserve">, с одной стороны и </w:t>
      </w:r>
    </w:p>
    <w:p w:rsidR="00B2796E" w:rsidRDefault="00A6693E">
      <w:pPr>
        <w:keepLines/>
        <w:spacing w:after="160" w:line="240" w:lineRule="exact"/>
        <w:jc w:val="both"/>
        <w:rPr>
          <w:b/>
          <w:lang w:val="ru-RU"/>
        </w:rPr>
      </w:pPr>
      <w:r>
        <w:rPr>
          <w:b/>
        </w:rPr>
        <w:fldChar w:fldCharType="begin">
          <w:ffData>
            <w:name w:val="ТекстовоеПоле450"/>
            <w:enabled/>
            <w:calcOnExit w:val="0"/>
            <w:textInput/>
          </w:ffData>
        </w:fldChar>
      </w:r>
      <w:bookmarkStart w:id="4" w:name="ТекстовоеПоле450"/>
      <w:r w:rsidRPr="00A6693E">
        <w:rPr>
          <w:b/>
          <w:lang w:val="ru-RU"/>
        </w:rPr>
        <w:instrText xml:space="preserve"> </w:instrText>
      </w:r>
      <w:r>
        <w:rPr>
          <w:b/>
        </w:rPr>
        <w:instrText>FORMTEXT</w:instrText>
      </w:r>
      <w:r w:rsidRPr="00A6693E">
        <w:rPr>
          <w:b/>
          <w:lang w:val="ru-RU"/>
        </w:rPr>
        <w:instrText xml:space="preserve">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
      <w:r w:rsidR="00910E40">
        <w:rPr>
          <w:rFonts w:eastAsia="MS Mincho"/>
          <w:lang w:val="ru-RU"/>
        </w:rPr>
        <w:t>, именуемое в дальнейшем «</w:t>
      </w:r>
      <w:r w:rsidR="00910E40">
        <w:rPr>
          <w:rFonts w:eastAsia="MS Mincho"/>
        </w:rPr>
        <w:fldChar w:fldCharType="begin">
          <w:ffData>
            <w:name w:val=""/>
            <w:enabled/>
            <w:calcOnExit w:val="0"/>
            <w:textInput>
              <w:default w:val="ПОКУПАТЕЛЬ"/>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lang w:val="ru-RU"/>
        </w:rPr>
        <w:t>ПОКУПАТЕЛЬ</w:t>
      </w:r>
      <w:r w:rsidR="00910E40">
        <w:rPr>
          <w:rFonts w:eastAsia="MS Mincho"/>
        </w:rPr>
        <w:fldChar w:fldCharType="end"/>
      </w:r>
      <w:r w:rsidR="00910E40">
        <w:rPr>
          <w:rFonts w:eastAsia="MS Mincho"/>
          <w:lang w:val="ru-RU"/>
        </w:rPr>
        <w:t xml:space="preserve">», в лице </w:t>
      </w:r>
      <w:r>
        <w:fldChar w:fldCharType="begin">
          <w:ffData>
            <w:name w:val="ТекстовоеПоле451"/>
            <w:enabled/>
            <w:calcOnExit w:val="0"/>
            <w:textInput/>
          </w:ffData>
        </w:fldChar>
      </w:r>
      <w:bookmarkStart w:id="5" w:name="ТекстовоеПоле451"/>
      <w:r w:rsidRPr="00A6693E">
        <w:rPr>
          <w:lang w:val="ru-RU"/>
        </w:rPr>
        <w:instrText xml:space="preserve"> </w:instrText>
      </w:r>
      <w:r>
        <w:instrText>FORMTEXT</w:instrText>
      </w:r>
      <w:r w:rsidRPr="00A6693E">
        <w:rPr>
          <w:lang w:val="ru-RU"/>
        </w:rPr>
        <w:instrText xml:space="preserve"> </w:instrText>
      </w:r>
      <w:r>
        <w:fldChar w:fldCharType="separate"/>
      </w:r>
      <w:r>
        <w:rPr>
          <w:noProof/>
        </w:rPr>
        <w:t> </w:t>
      </w:r>
      <w:r>
        <w:rPr>
          <w:noProof/>
        </w:rPr>
        <w:t> </w:t>
      </w:r>
      <w:r>
        <w:rPr>
          <w:noProof/>
        </w:rPr>
        <w:t> </w:t>
      </w:r>
      <w:r>
        <w:rPr>
          <w:noProof/>
        </w:rPr>
        <w:t> </w:t>
      </w:r>
      <w:r>
        <w:rPr>
          <w:noProof/>
        </w:rPr>
        <w:t> </w:t>
      </w:r>
      <w:r>
        <w:fldChar w:fldCharType="end"/>
      </w:r>
      <w:bookmarkEnd w:id="5"/>
      <w:r w:rsidR="00910E40">
        <w:rPr>
          <w:rFonts w:eastAsia="MS Mincho"/>
          <w:lang w:val="ru-RU"/>
        </w:rPr>
        <w:t xml:space="preserve">, действующего на основании </w:t>
      </w:r>
      <w:r>
        <w:fldChar w:fldCharType="begin">
          <w:ffData>
            <w:name w:val="ТекстовоеПоле452"/>
            <w:enabled/>
            <w:calcOnExit w:val="0"/>
            <w:textInput/>
          </w:ffData>
        </w:fldChar>
      </w:r>
      <w:bookmarkStart w:id="6" w:name="ТекстовоеПоле452"/>
      <w:r w:rsidRPr="00A6693E">
        <w:rPr>
          <w:lang w:val="ru-RU"/>
        </w:rPr>
        <w:instrText xml:space="preserve"> </w:instrText>
      </w:r>
      <w:r>
        <w:instrText>FORMTEXT</w:instrText>
      </w:r>
      <w:r w:rsidRPr="00A6693E">
        <w:rPr>
          <w:lang w:val="ru-RU"/>
        </w:rPr>
        <w:instrText xml:space="preserve"> </w:instrText>
      </w:r>
      <w:r>
        <w:fldChar w:fldCharType="separate"/>
      </w:r>
      <w:r>
        <w:rPr>
          <w:noProof/>
        </w:rPr>
        <w:t> </w:t>
      </w:r>
      <w:r>
        <w:rPr>
          <w:noProof/>
        </w:rPr>
        <w:t> </w:t>
      </w:r>
      <w:r>
        <w:rPr>
          <w:noProof/>
        </w:rPr>
        <w:t> </w:t>
      </w:r>
      <w:r>
        <w:rPr>
          <w:noProof/>
        </w:rPr>
        <w:t> </w:t>
      </w:r>
      <w:r>
        <w:rPr>
          <w:noProof/>
        </w:rPr>
        <w:t> </w:t>
      </w:r>
      <w:r>
        <w:fldChar w:fldCharType="end"/>
      </w:r>
      <w:bookmarkEnd w:id="6"/>
      <w:r w:rsidR="00910E40">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910E40">
        <w:rPr>
          <w:rFonts w:eastAsia="MS Mincho"/>
        </w:rPr>
        <w:fldChar w:fldCharType="begin">
          <w:ffData>
            <w:name w:val=""/>
            <w:enabled/>
            <w:calcOnExit w:val="0"/>
            <w:textInput>
              <w:default w:val="1 к Приложению №5"/>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lang w:val="ru-RU"/>
        </w:rPr>
        <w:t xml:space="preserve">1 к Приложению </w:t>
      </w:r>
      <w:r w:rsidR="00910E40" w:rsidRPr="00A77899">
        <w:rPr>
          <w:rFonts w:eastAsia="MS Mincho"/>
          <w:noProof/>
          <w:lang w:val="ru-RU"/>
        </w:rPr>
        <w:t>№5</w:t>
      </w:r>
      <w:r w:rsidR="00910E40">
        <w:rPr>
          <w:rFonts w:eastAsia="MS Mincho"/>
        </w:rPr>
        <w:fldChar w:fldCharType="end"/>
      </w:r>
      <w:r w:rsidR="00910E40">
        <w:rPr>
          <w:rFonts w:eastAsia="MS Mincho"/>
          <w:lang w:val="ru-RU"/>
        </w:rPr>
        <w:t xml:space="preserve"> к </w:t>
      </w:r>
      <w:r w:rsidR="00910E40">
        <w:rPr>
          <w:rFonts w:eastAsia="MS Mincho"/>
          <w:lang w:val="ru-RU"/>
        </w:rPr>
        <w:fldChar w:fldCharType="begin">
          <w:ffData>
            <w:name w:val=""/>
            <w:enabled/>
            <w:calcOnExit w:val="0"/>
            <w:textInput>
              <w:default w:val="ДОГОВОРУ"/>
            </w:textInput>
          </w:ffData>
        </w:fldChar>
      </w:r>
      <w:r w:rsidR="00910E40">
        <w:rPr>
          <w:rFonts w:eastAsia="MS Mincho"/>
          <w:lang w:val="ru-RU"/>
        </w:rPr>
        <w:instrText xml:space="preserve"> FORMTEXT </w:instrText>
      </w:r>
      <w:r w:rsidR="00910E40">
        <w:rPr>
          <w:rFonts w:eastAsia="MS Mincho"/>
          <w:lang w:val="ru-RU"/>
        </w:rPr>
      </w:r>
      <w:r w:rsidR="00910E40">
        <w:rPr>
          <w:rFonts w:eastAsia="MS Mincho"/>
          <w:lang w:val="ru-RU"/>
        </w:rPr>
        <w:fldChar w:fldCharType="separate"/>
      </w:r>
      <w:r w:rsidR="00910E40">
        <w:rPr>
          <w:rFonts w:eastAsia="MS Mincho"/>
          <w:noProof/>
          <w:lang w:val="ru-RU"/>
        </w:rPr>
        <w:t>ДОГОВОРУ</w:t>
      </w:r>
      <w:r w:rsidR="00910E40">
        <w:rPr>
          <w:rFonts w:eastAsia="MS Mincho"/>
          <w:lang w:val="ru-RU"/>
        </w:rPr>
        <w:fldChar w:fldCharType="end"/>
      </w:r>
      <w:r w:rsidR="00910E40">
        <w:rPr>
          <w:rFonts w:eastAsia="MS Mincho"/>
          <w:lang w:val="ru-RU"/>
        </w:rPr>
        <w:t xml:space="preserve"> №</w:t>
      </w:r>
      <w:r>
        <w:rPr>
          <w:rFonts w:eastAsia="MS Mincho"/>
        </w:rPr>
        <w:fldChar w:fldCharType="begin">
          <w:ffData>
            <w:name w:val=""/>
            <w:enabled/>
            <w:calcOnExit w:val="0"/>
            <w:textInput/>
          </w:ffData>
        </w:fldChar>
      </w:r>
      <w:r w:rsidRPr="00D17196">
        <w:rPr>
          <w:rFonts w:eastAsia="MS Mincho"/>
          <w:lang w:val="ru-RU"/>
        </w:rPr>
        <w:instrText xml:space="preserve"> </w:instrText>
      </w:r>
      <w:r>
        <w:rPr>
          <w:rFonts w:eastAsia="MS Mincho"/>
        </w:rPr>
        <w:instrText>FORMTEXT</w:instrText>
      </w:r>
      <w:r w:rsidRPr="00D17196">
        <w:rPr>
          <w:rFonts w:eastAsia="MS Mincho"/>
          <w:lang w:val="ru-RU"/>
        </w:rPr>
        <w:instrText xml:space="preserve">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sidR="00910E40">
        <w:rPr>
          <w:rFonts w:eastAsia="MS Mincho"/>
          <w:lang w:val="ru-RU"/>
        </w:rPr>
        <w:t xml:space="preserve"> от </w:t>
      </w:r>
      <w:r w:rsidR="00910E40">
        <w:rPr>
          <w:rFonts w:eastAsia="MS Mincho"/>
        </w:rPr>
        <w:fldChar w:fldCharType="begin">
          <w:ffData>
            <w:name w:val="ТекстовоеПоле119"/>
            <w:enabled/>
            <w:calcOnExit w:val="0"/>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rPr>
        <w:fldChar w:fldCharType="end"/>
      </w:r>
      <w:r w:rsidR="00910E40">
        <w:rPr>
          <w:rFonts w:eastAsia="MS Mincho"/>
          <w:lang w:val="ru-RU"/>
        </w:rPr>
        <w:t xml:space="preserve"> о нижеследующем:</w:t>
      </w:r>
    </w:p>
    <w:p w:rsidR="00B2796E" w:rsidRDefault="00B2796E">
      <w:pPr>
        <w:spacing w:after="120"/>
        <w:ind w:left="567"/>
        <w:jc w:val="center"/>
        <w:rPr>
          <w:b/>
          <w:caps/>
          <w:lang w:val="ru-RU"/>
        </w:rPr>
      </w:pPr>
    </w:p>
    <w:p w:rsidR="00B2796E" w:rsidRDefault="00910E40">
      <w:pPr>
        <w:spacing w:after="120"/>
        <w:ind w:left="567"/>
        <w:jc w:val="center"/>
        <w:rPr>
          <w:b/>
          <w:caps/>
          <w:lang w:val="ru-RU"/>
        </w:rPr>
      </w:pPr>
      <w:r>
        <w:rPr>
          <w:b/>
          <w:caps/>
          <w:lang w:val="ru-RU"/>
        </w:rPr>
        <w:t>ШТРАФЫ за НАРУШЕНИЯ В ОБЛАСТИ ПБОТОС</w:t>
      </w:r>
    </w:p>
    <w:p w:rsidR="00B2796E" w:rsidRDefault="00910E40">
      <w:pPr>
        <w:jc w:val="both"/>
        <w:rPr>
          <w:lang w:val="ru-RU"/>
        </w:rPr>
      </w:pPr>
      <w:r>
        <w:rPr>
          <w:lang w:val="ru-RU"/>
        </w:rPr>
        <w:t xml:space="preserve">Нижеуказанные штрафы применяются в случае нарушений в области ПБОТОС, допущенных </w:t>
      </w:r>
      <w:r>
        <w:rPr>
          <w:rFonts w:eastAsia="MS Mincho"/>
        </w:rPr>
        <w:fldChar w:fldCharType="begin">
          <w:ffData>
            <w:name w:val=""/>
            <w:enabled/>
            <w:calcOnExit w:val="0"/>
            <w:textInput>
              <w:default w:val="ПОКУПАТЕЛЕМ, СУБИСПОЛНИТЕЛЕМ (ЯМИ), ТРЕТЬИМИ ЛИЦАМИ"/>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 СУБИСПОЛНИТЕЛЕМ (ЯМИ), ТРЕТЬИМИ ЛИЦАМИ</w:t>
      </w:r>
      <w:r>
        <w:rPr>
          <w:rFonts w:eastAsia="MS Mincho"/>
        </w:rPr>
        <w:fldChar w:fldCharType="end"/>
      </w:r>
      <w:r>
        <w:rPr>
          <w:caps/>
          <w:lang w:val="ru-RU"/>
        </w:rPr>
        <w:t>,</w:t>
      </w:r>
      <w:r>
        <w:rPr>
          <w:lang w:val="ru-RU"/>
        </w:rPr>
        <w:t xml:space="preserve"> привлеченными </w:t>
      </w:r>
      <w:r>
        <w:rPr>
          <w:rFonts w:eastAsia="MS Mincho"/>
        </w:rPr>
        <w:fldChar w:fldCharType="begin">
          <w:ffData>
            <w:name w:val=""/>
            <w:enabled/>
            <w:calcOnExit w:val="0"/>
            <w:textInput>
              <w:default w:val="ПОКУПАТЕЛЕМ"/>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w:t>
      </w:r>
      <w:r>
        <w:rPr>
          <w:rFonts w:eastAsia="MS Mincho"/>
        </w:rPr>
        <w:fldChar w:fldCharType="end"/>
      </w:r>
      <w:r>
        <w:rPr>
          <w:lang w:val="ru-RU"/>
        </w:rPr>
        <w:t xml:space="preserve"> для выполнения </w:t>
      </w:r>
      <w:r>
        <w:rPr>
          <w:rFonts w:eastAsia="MS Mincho"/>
        </w:rPr>
        <w:fldChar w:fldCharType="begin">
          <w:ffData>
            <w:name w:val=""/>
            <w:enabled/>
            <w:calcOnExit w:val="0"/>
            <w:textInput>
              <w:default w:val="РАБОТ/УСЛУГ"/>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РАБОТ/УСЛУГ</w:t>
      </w:r>
      <w:r>
        <w:rPr>
          <w:rFonts w:eastAsia="MS Mincho"/>
        </w:rPr>
        <w:fldChar w:fldCharType="end"/>
      </w:r>
      <w:r>
        <w:rPr>
          <w:lang w:val="ru-RU"/>
        </w:rPr>
        <w:t>.</w:t>
      </w:r>
    </w:p>
    <w:p w:rsidR="00B2796E" w:rsidRDefault="00910E40">
      <w:pPr>
        <w:pStyle w:val="2"/>
        <w:rPr>
          <w:rFonts w:eastAsia="Times New Roman"/>
          <w:noProof/>
        </w:rPr>
      </w:pPr>
      <w:r>
        <w:rPr>
          <w:rFonts w:eastAsia="Times New Roman"/>
          <w:noProof/>
        </w:rPr>
        <w:t>Для целей настоящего Приложения стороны согласовали, что под заказчиком понимается продавец, под подрядчиком – покупатель.</w:t>
      </w:r>
    </w:p>
    <w:p w:rsidR="00B2796E" w:rsidRDefault="00B2796E">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498"/>
        <w:gridCol w:w="1015"/>
        <w:gridCol w:w="992"/>
        <w:gridCol w:w="1134"/>
        <w:gridCol w:w="969"/>
        <w:gridCol w:w="449"/>
        <w:gridCol w:w="1275"/>
        <w:gridCol w:w="1560"/>
      </w:tblGrid>
      <w:tr w:rsidR="00B2796E" w:rsidRPr="00B21315">
        <w:trPr>
          <w:trHeight w:val="495"/>
          <w:jc w:val="center"/>
        </w:trPr>
        <w:tc>
          <w:tcPr>
            <w:tcW w:w="704" w:type="dxa"/>
            <w:vMerge w:val="restart"/>
            <w:tcBorders>
              <w:top w:val="single" w:sz="4" w:space="0" w:color="auto"/>
              <w:left w:val="single" w:sz="4" w:space="0" w:color="auto"/>
              <w:bottom w:val="single" w:sz="4" w:space="0" w:color="auto"/>
              <w:right w:val="single" w:sz="4" w:space="0" w:color="auto"/>
            </w:tcBorders>
            <w:hideMark/>
          </w:tcPr>
          <w:p w:rsidR="00B2796E" w:rsidRDefault="00910E40">
            <w:pPr>
              <w:rPr>
                <w:sz w:val="22"/>
              </w:rPr>
            </w:pPr>
            <w:r>
              <w:rPr>
                <w:sz w:val="22"/>
              </w:rPr>
              <w:t>№ п.п.</w:t>
            </w:r>
          </w:p>
        </w:tc>
        <w:tc>
          <w:tcPr>
            <w:tcW w:w="6498" w:type="dxa"/>
            <w:vMerge w:val="restart"/>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Нарушение</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Цена договора с учетом НДС, тыс. руб.</w:t>
            </w:r>
          </w:p>
        </w:tc>
      </w:tr>
      <w:tr w:rsidR="00B2796E">
        <w:trPr>
          <w:trHeight w:val="7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Pr="00A77899" w:rsidRDefault="00B2796E">
            <w:pPr>
              <w:rPr>
                <w:sz w:val="22"/>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rPr>
              <w:t>≤</w:t>
            </w:r>
            <w:r>
              <w:rPr>
                <w:sz w:val="22"/>
                <w:lang w:val="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&gt;100</w:t>
            </w:r>
            <w:r>
              <w:rPr>
                <w:sz w:val="22"/>
                <w:lang w:val="ru-RU"/>
              </w:rPr>
              <w:t xml:space="preserve"> -</w:t>
            </w:r>
            <w:r>
              <w:rPr>
                <w:sz w:val="22"/>
              </w:rPr>
              <w:b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&gt;500</w:t>
            </w:r>
            <w:r>
              <w:rPr>
                <w:sz w:val="22"/>
                <w:lang w:val="ru-RU"/>
              </w:rPr>
              <w:t xml:space="preserve"> -</w:t>
            </w:r>
            <w:r>
              <w:rPr>
                <w:sz w:val="22"/>
              </w:rPr>
              <w:br/>
              <w:t>2 000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&gt;2 000</w:t>
            </w:r>
            <w:r>
              <w:rPr>
                <w:sz w:val="22"/>
                <w:lang w:val="ru-RU"/>
              </w:rPr>
              <w:t xml:space="preserve"> -</w:t>
            </w:r>
            <w:r>
              <w:rPr>
                <w:sz w:val="22"/>
              </w:rPr>
              <w:br/>
              <w:t>20 000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&gt;20 000</w:t>
            </w:r>
            <w:r>
              <w:rPr>
                <w:sz w:val="22"/>
                <w:lang w:val="ru-RU"/>
              </w:rPr>
              <w:t xml:space="preserve"> </w:t>
            </w:r>
            <w:r>
              <w:rPr>
                <w:sz w:val="22"/>
              </w:rPr>
              <w:br/>
              <w:t>50 000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&gt;50 000</w:t>
            </w:r>
          </w:p>
        </w:tc>
      </w:tr>
      <w:tr w:rsidR="00B2796E" w:rsidRPr="00B21315">
        <w:trPr>
          <w:trHeight w:val="7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7394" w:type="dxa"/>
            <w:gridSpan w:val="7"/>
            <w:tcBorders>
              <w:top w:val="single" w:sz="4" w:space="0" w:color="auto"/>
              <w:left w:val="single" w:sz="4" w:space="0" w:color="auto"/>
              <w:bottom w:val="single" w:sz="4" w:space="0" w:color="auto"/>
              <w:right w:val="single" w:sz="4" w:space="0" w:color="auto"/>
            </w:tcBorders>
            <w:hideMark/>
          </w:tcPr>
          <w:p w:rsidR="00B2796E" w:rsidRDefault="00910E40">
            <w:pPr>
              <w:jc w:val="center"/>
              <w:rPr>
                <w:sz w:val="22"/>
                <w:lang w:val="ru-RU"/>
              </w:rPr>
            </w:pPr>
            <w:r>
              <w:rPr>
                <w:sz w:val="22"/>
                <w:lang w:val="ru-RU"/>
              </w:rPr>
              <w:t>Сумма штрафа, взыскиваемого за каждое выявленное нарушение (тыс. руб.), НДС не облагается</w:t>
            </w:r>
          </w:p>
        </w:tc>
      </w:tr>
      <w:tr w:rsidR="00B2796E">
        <w:trPr>
          <w:trHeight w:val="315"/>
          <w:jc w:val="center"/>
        </w:trPr>
        <w:tc>
          <w:tcPr>
            <w:tcW w:w="70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2</w:t>
            </w:r>
          </w:p>
        </w:tc>
        <w:tc>
          <w:tcPr>
            <w:tcW w:w="101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3</w:t>
            </w:r>
          </w:p>
        </w:tc>
        <w:tc>
          <w:tcPr>
            <w:tcW w:w="992"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4</w:t>
            </w:r>
          </w:p>
        </w:tc>
        <w:tc>
          <w:tcPr>
            <w:tcW w:w="113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5</w:t>
            </w:r>
          </w:p>
        </w:tc>
        <w:tc>
          <w:tcPr>
            <w:tcW w:w="1418" w:type="dxa"/>
            <w:gridSpan w:val="2"/>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6</w:t>
            </w:r>
          </w:p>
        </w:tc>
        <w:tc>
          <w:tcPr>
            <w:tcW w:w="127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7</w:t>
            </w:r>
          </w:p>
        </w:tc>
        <w:tc>
          <w:tcPr>
            <w:tcW w:w="1560"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8</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Заказчика).</w:t>
            </w:r>
          </w:p>
        </w:tc>
        <w:tc>
          <w:tcPr>
            <w:tcW w:w="3141" w:type="dxa"/>
            <w:gridSpan w:val="3"/>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100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200</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500</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w:t>
            </w:r>
            <w:r>
              <w:rPr>
                <w:color w:val="000000" w:themeColor="text1"/>
                <w:sz w:val="22"/>
                <w:lang w:val="ru-RU" w:bidi="ru-RU"/>
              </w:rPr>
              <w:lastRenderedPageBreak/>
              <w:t>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lastRenderedPageBreak/>
              <w:t>50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300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1500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2000</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3</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Выполнение работ/услуг без оформления необходимых для их выполнения разрешительных документов (разрешение на совместное проведение работ, наряд-допуск и др.).</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10</w:t>
            </w:r>
            <w:r>
              <w:rPr>
                <w:color w:val="000000" w:themeColor="text1"/>
                <w:sz w:val="22"/>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15</w:t>
            </w:r>
            <w:r>
              <w:rPr>
                <w:color w:val="000000" w:themeColor="text1"/>
                <w:sz w:val="22"/>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w:t>
            </w:r>
            <w:r>
              <w:rPr>
                <w:color w:val="000000" w:themeColor="text1"/>
                <w:sz w:val="22"/>
              </w:rPr>
              <w:t>00</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highlight w:val="yellow"/>
                <w:lang w:val="ru-RU"/>
              </w:rPr>
            </w:pPr>
            <w:r>
              <w:rPr>
                <w:color w:val="000000" w:themeColor="text1"/>
                <w:sz w:val="22"/>
                <w:lang w:val="ru-RU"/>
              </w:rPr>
              <w:t>4</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Привлечение субподрядчиков (за каждый факт) без надлежащего согласования с Заказчиком,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rsidR="00B2796E" w:rsidRDefault="00910E40">
            <w:pPr>
              <w:pStyle w:val="af6"/>
              <w:ind w:left="34"/>
              <w:rPr>
                <w:i/>
                <w:color w:val="000000" w:themeColor="text1"/>
                <w:sz w:val="20"/>
                <w:szCs w:val="20"/>
                <w:lang w:val="ru-RU" w:bidi="ru-RU"/>
              </w:rPr>
            </w:pPr>
            <w:r>
              <w:rPr>
                <w:i/>
                <w:color w:val="000000" w:themeColor="text1"/>
                <w:sz w:val="20"/>
                <w:szCs w:val="20"/>
                <w:lang w:val="ru-RU" w:bidi="ru-RU"/>
              </w:rPr>
              <w:t>*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штрафы, установленные в настоящем пункте за такое нарушение, не применяются.</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rPr>
              <w:t>20</w:t>
            </w:r>
            <w:r>
              <w:rPr>
                <w:color w:val="000000" w:themeColor="text1"/>
                <w:sz w:val="22"/>
                <w:lang w:val="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rPr>
              <w:t>40</w:t>
            </w:r>
            <w:r>
              <w:rPr>
                <w:color w:val="000000" w:themeColor="text1"/>
                <w:sz w:val="22"/>
                <w:lang w:val="ru-RU"/>
              </w:rPr>
              <w:t>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600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800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1000</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bidi="ru-RU"/>
              </w:rPr>
              <w:t xml:space="preserve">Нарушение при выполнении работ/услуг </w:t>
            </w:r>
            <w:r>
              <w:rPr>
                <w:sz w:val="22"/>
                <w:lang w:val="ru-RU"/>
              </w:rPr>
              <w:t>требований нормативных актов в области промышленной безопасности, охраны труда, охраны окружающей среды, БДД, пожарной, противофонтанной, морской безопасности, предупреждения и реагирования на ЧС</w:t>
            </w:r>
            <w:r>
              <w:rPr>
                <w:sz w:val="22"/>
                <w:lang w:val="ru-RU" w:bidi="ru-RU"/>
              </w:rPr>
              <w:t>,</w:t>
            </w:r>
            <w:r>
              <w:rPr>
                <w:color w:val="000000" w:themeColor="text1"/>
                <w:sz w:val="22"/>
                <w:lang w:val="ru-RU" w:bidi="ru-RU"/>
              </w:rPr>
              <w:t xml:space="preserve"> запрещающих их выполнение («остановочные/запретительные пункты» согласно законодательству РФ).</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10</w:t>
            </w:r>
            <w:r>
              <w:rPr>
                <w:color w:val="000000" w:themeColor="text1"/>
                <w:sz w:val="22"/>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15</w:t>
            </w:r>
            <w:r>
              <w:rPr>
                <w:color w:val="000000" w:themeColor="text1"/>
                <w:sz w:val="22"/>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w:t>
            </w:r>
            <w:r>
              <w:rPr>
                <w:color w:val="000000" w:themeColor="text1"/>
                <w:sz w:val="22"/>
              </w:rPr>
              <w:t>00</w:t>
            </w:r>
          </w:p>
        </w:tc>
      </w:tr>
      <w:tr w:rsidR="00B2796E">
        <w:trPr>
          <w:trHeight w:val="172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6</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Нарушение требований локальных нормативных документов Заказчика в области ПБОТОС, обязанность соблюдения которых предусмотрена Договором, доведённых до сведения Подрядчика в установленном порядке (</w:t>
            </w:r>
            <w:r>
              <w:rPr>
                <w:sz w:val="22"/>
                <w:lang w:val="ru-RU"/>
              </w:rPr>
              <w:t>за исключением нарушений, предусмотренных отдельными пунктами настоящего перечня штрафов</w:t>
            </w:r>
            <w:r>
              <w:rPr>
                <w:color w:val="000000" w:themeColor="text1"/>
                <w:sz w:val="22"/>
                <w:lang w:val="ru-RU" w:bidi="ru-RU"/>
              </w:rPr>
              <w:t>).</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3</w:t>
            </w:r>
            <w:r>
              <w:rPr>
                <w:color w:val="000000" w:themeColor="text1"/>
                <w:sz w:val="2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6</w:t>
            </w:r>
            <w:r>
              <w:rPr>
                <w:color w:val="000000" w:themeColor="text1"/>
                <w:sz w:val="22"/>
              </w:rPr>
              <w:t>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80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200</w:t>
            </w:r>
          </w:p>
        </w:tc>
      </w:tr>
      <w:tr w:rsidR="00B2796E">
        <w:trPr>
          <w:trHeight w:val="71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7</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rsidR="00B2796E" w:rsidRDefault="00910E40">
            <w:pPr>
              <w:rPr>
                <w:color w:val="000000" w:themeColor="text1"/>
                <w:sz w:val="22"/>
                <w:lang w:val="ru-RU" w:bidi="ru-RU"/>
              </w:rPr>
            </w:pPr>
            <w:r>
              <w:rPr>
                <w:color w:val="000000" w:themeColor="text1"/>
                <w:sz w:val="22"/>
                <w:lang w:val="ru-RU" w:bidi="ru-RU"/>
              </w:rPr>
              <w:t xml:space="preserve">- изоляции источников энергии; </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работ вблизи движущихся (вращающихся) частей механизмов; </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работ в замкнутом пространстве;</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газоопасных работ; </w:t>
            </w:r>
          </w:p>
          <w:p w:rsidR="00B2796E" w:rsidRDefault="00910E40">
            <w:pPr>
              <w:rPr>
                <w:color w:val="000000" w:themeColor="text1"/>
                <w:sz w:val="22"/>
                <w:szCs w:val="22"/>
                <w:lang w:val="ru-RU" w:bidi="ru-RU"/>
              </w:rPr>
            </w:pPr>
            <w:r>
              <w:rPr>
                <w:color w:val="000000" w:themeColor="text1"/>
                <w:sz w:val="22"/>
                <w:szCs w:val="22"/>
                <w:lang w:val="ru-RU" w:bidi="ru-RU"/>
              </w:rPr>
              <w:lastRenderedPageBreak/>
              <w:t>-</w:t>
            </w:r>
            <w:r>
              <w:rPr>
                <w:sz w:val="22"/>
                <w:szCs w:val="22"/>
                <w:lang w:val="ru-RU"/>
              </w:rPr>
              <w:t xml:space="preserve"> земляных работ; </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огневых работ; </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работ на высоте;</w:t>
            </w:r>
          </w:p>
          <w:p w:rsidR="00B2796E" w:rsidRDefault="00910E40">
            <w:pPr>
              <w:rPr>
                <w:color w:val="000000" w:themeColor="text1"/>
                <w:sz w:val="22"/>
                <w:lang w:val="ru-RU" w:bidi="ru-RU"/>
              </w:rPr>
            </w:pPr>
            <w:r>
              <w:rPr>
                <w:color w:val="000000" w:themeColor="text1"/>
                <w:sz w:val="22"/>
                <w:szCs w:val="22"/>
                <w:lang w:val="ru-RU" w:bidi="ru-RU"/>
              </w:rPr>
              <w:t>- грузоподъемных операций.</w:t>
            </w:r>
            <w:r>
              <w:rPr>
                <w:color w:val="000000" w:themeColor="text1"/>
                <w:sz w:val="22"/>
                <w:lang w:val="ru-RU" w:bidi="ru-RU"/>
              </w:rPr>
              <w:t xml:space="preserve"> </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lastRenderedPageBreak/>
              <w:t>3</w:t>
            </w:r>
            <w:r>
              <w:rPr>
                <w:color w:val="000000" w:themeColor="text1"/>
                <w:sz w:val="2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75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150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250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5</w:t>
            </w:r>
            <w:r>
              <w:rPr>
                <w:color w:val="000000" w:themeColor="text1"/>
                <w:sz w:val="22"/>
              </w:rPr>
              <w:t>00</w:t>
            </w:r>
          </w:p>
        </w:tc>
      </w:tr>
      <w:tr w:rsidR="00B2796E">
        <w:trPr>
          <w:trHeight w:val="85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8</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100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200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300</w:t>
            </w:r>
          </w:p>
        </w:tc>
      </w:tr>
      <w:tr w:rsidR="00B2796E">
        <w:trPr>
          <w:trHeight w:val="854"/>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9</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10</w:t>
            </w:r>
            <w:r>
              <w:rPr>
                <w:color w:val="000000" w:themeColor="text1"/>
                <w:sz w:val="22"/>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15</w:t>
            </w:r>
            <w:r>
              <w:rPr>
                <w:color w:val="000000" w:themeColor="text1"/>
                <w:sz w:val="22"/>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w:t>
            </w:r>
            <w:r>
              <w:rPr>
                <w:color w:val="000000" w:themeColor="text1"/>
                <w:sz w:val="22"/>
              </w:rPr>
              <w:t>00</w:t>
            </w:r>
          </w:p>
        </w:tc>
      </w:tr>
      <w:tr w:rsidR="00B2796E" w:rsidRPr="00B21315">
        <w:trPr>
          <w:trHeight w:val="51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 xml:space="preserve">Пронос, провоз и появление представителей Подрядчика </w:t>
            </w:r>
            <w:r>
              <w:rPr>
                <w:color w:val="000000" w:themeColor="text1"/>
                <w:sz w:val="22"/>
                <w:lang w:val="ru-RU"/>
              </w:rPr>
              <w:t xml:space="preserve">на территории/объекте Заказчика/месте проведения работ/услуг и лицензионных участках </w:t>
            </w:r>
            <w:r>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B2796E" w:rsidRPr="00B21315">
        <w:trPr>
          <w:trHeight w:val="135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п.13).</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1000, но не более суммы договора</w:t>
            </w:r>
          </w:p>
        </w:tc>
      </w:tr>
      <w:tr w:rsidR="00B2796E" w:rsidRPr="00B21315">
        <w:trPr>
          <w:trHeight w:val="135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12</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Акту Н1) здоровью человека (за каждого пострадавшего).</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500, но не более суммы договора</w:t>
            </w:r>
          </w:p>
        </w:tc>
      </w:tr>
      <w:tr w:rsidR="00B2796E">
        <w:trPr>
          <w:trHeight w:val="100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13</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w:t>
            </w:r>
            <w:r>
              <w:rPr>
                <w:sz w:val="22"/>
                <w:lang w:val="ru-RU"/>
              </w:rPr>
              <w:t xml:space="preserve"> повлекшее возникновение аварии, пожара, причинение вреда окружающей среде на объектах или лицензионных участках Заказчика и/или </w:t>
            </w:r>
            <w:r>
              <w:rPr>
                <w:color w:val="000000" w:themeColor="text1"/>
                <w:sz w:val="22"/>
                <w:szCs w:val="22"/>
                <w:lang w:val="ru-RU" w:bidi="ru-RU"/>
              </w:rPr>
              <w:t xml:space="preserve">повреждение/неработоспособность имущества/оборудования на </w:t>
            </w:r>
            <w:r>
              <w:rPr>
                <w:color w:val="000000" w:themeColor="text1"/>
                <w:sz w:val="22"/>
                <w:lang w:val="ru-RU" w:bidi="ru-RU"/>
              </w:rPr>
              <w:t xml:space="preserve">объектах и лицензионных участках </w:t>
            </w:r>
            <w:r>
              <w:rPr>
                <w:color w:val="000000" w:themeColor="text1"/>
                <w:sz w:val="22"/>
                <w:szCs w:val="22"/>
                <w:lang w:val="ru-RU" w:bidi="ru-RU"/>
              </w:rPr>
              <w:t xml:space="preserve">Заказчика </w:t>
            </w:r>
            <w:r>
              <w:rPr>
                <w:color w:val="000000" w:themeColor="text1"/>
                <w:sz w:val="22"/>
                <w:szCs w:val="22"/>
                <w:lang w:val="ru-RU" w:eastAsia="ru-RU" w:bidi="ru-RU"/>
              </w:rPr>
              <w:t xml:space="preserve">(включая </w:t>
            </w:r>
            <w:r>
              <w:rPr>
                <w:sz w:val="22"/>
                <w:lang w:val="ru-RU"/>
              </w:rPr>
              <w:t xml:space="preserve">прекращение энергоснабжения /повреждение </w:t>
            </w:r>
            <w:r>
              <w:rPr>
                <w:sz w:val="22"/>
                <w:lang w:val="ru-RU"/>
              </w:rPr>
              <w:lastRenderedPageBreak/>
              <w:t>энергооборудования,</w:t>
            </w:r>
            <w:r>
              <w:rPr>
                <w:color w:val="000000" w:themeColor="text1"/>
                <w:sz w:val="22"/>
                <w:szCs w:val="22"/>
                <w:lang w:val="ru-RU" w:eastAsia="ru-RU" w:bidi="ru-RU"/>
              </w:rPr>
              <w:t xml:space="preserve"> коммуникаций, </w:t>
            </w:r>
            <w:r>
              <w:rPr>
                <w:color w:val="000000" w:themeColor="text1"/>
                <w:sz w:val="22"/>
                <w:lang w:val="ru-RU" w:bidi="ru-RU"/>
              </w:rPr>
              <w:t>трубопроводов, емкостей,</w:t>
            </w:r>
            <w:r>
              <w:rPr>
                <w:color w:val="000000" w:themeColor="text1"/>
                <w:sz w:val="22"/>
                <w:szCs w:val="22"/>
                <w:lang w:val="ru-RU" w:eastAsia="ru-RU" w:bidi="ru-RU"/>
              </w:rPr>
              <w:t xml:space="preserve"> невозможность осуществления деятельности персоналом Заказчика</w:t>
            </w:r>
            <w:r>
              <w:rPr>
                <w:color w:val="000000" w:themeColor="text1"/>
                <w:sz w:val="22"/>
                <w:szCs w:val="22"/>
                <w:lang w:val="ru-RU" w:bidi="ru-RU"/>
              </w:rPr>
              <w:t>) равно как и  имущества третьих лиц, за сохранность которого отвечает Заказчик</w:t>
            </w:r>
            <w:r>
              <w:rPr>
                <w:sz w:val="22"/>
                <w:lang w:val="ru-RU"/>
              </w:rPr>
              <w:t>.</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lastRenderedPageBreak/>
              <w:t>4</w:t>
            </w:r>
            <w:r>
              <w:rPr>
                <w:color w:val="000000" w:themeColor="text1"/>
                <w:sz w:val="2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150</w:t>
            </w:r>
          </w:p>
        </w:tc>
        <w:tc>
          <w:tcPr>
            <w:tcW w:w="969"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250</w:t>
            </w:r>
          </w:p>
        </w:tc>
        <w:tc>
          <w:tcPr>
            <w:tcW w:w="1724"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1000</w:t>
            </w:r>
          </w:p>
        </w:tc>
      </w:tr>
      <w:tr w:rsidR="00B2796E">
        <w:trPr>
          <w:trHeight w:val="100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14</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sz w:val="22"/>
                <w:lang w:val="ru-RU"/>
              </w:rPr>
              <w:t xml:space="preserve">Непредставление, предоставление с просрочкой более 1 суток отчета(тов), в области ПБОТОС, предусмотренных Договором. </w:t>
            </w:r>
          </w:p>
        </w:tc>
        <w:tc>
          <w:tcPr>
            <w:tcW w:w="101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5</w:t>
            </w:r>
          </w:p>
        </w:tc>
        <w:tc>
          <w:tcPr>
            <w:tcW w:w="992"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10</w:t>
            </w:r>
          </w:p>
        </w:tc>
        <w:tc>
          <w:tcPr>
            <w:tcW w:w="113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15</w:t>
            </w:r>
          </w:p>
        </w:tc>
        <w:tc>
          <w:tcPr>
            <w:tcW w:w="969"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20</w:t>
            </w:r>
          </w:p>
        </w:tc>
        <w:tc>
          <w:tcPr>
            <w:tcW w:w="1724" w:type="dxa"/>
            <w:gridSpan w:val="2"/>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30</w:t>
            </w:r>
          </w:p>
        </w:tc>
        <w:tc>
          <w:tcPr>
            <w:tcW w:w="1560"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40</w:t>
            </w:r>
          </w:p>
        </w:tc>
      </w:tr>
      <w:tr w:rsidR="00B2796E">
        <w:trPr>
          <w:trHeight w:val="300"/>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rPr>
            </w:pPr>
            <w:r>
              <w:rPr>
                <w:color w:val="000000" w:themeColor="text1"/>
                <w:sz w:val="22"/>
                <w:lang w:val="ru-RU"/>
              </w:rPr>
              <w:t>Примечания</w:t>
            </w:r>
            <w:r>
              <w:rPr>
                <w:color w:val="000000" w:themeColor="text1"/>
                <w:sz w:val="22"/>
              </w:rPr>
              <w:t>:</w:t>
            </w:r>
          </w:p>
        </w:tc>
      </w:tr>
      <w:tr w:rsidR="00B2796E" w:rsidRPr="00B21315">
        <w:trPr>
          <w:trHeight w:val="489"/>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1.</w:t>
            </w:r>
            <w:r>
              <w:rPr>
                <w:color w:val="000000" w:themeColor="text1"/>
                <w:sz w:val="22"/>
              </w:rPr>
              <w:t> </w:t>
            </w:r>
            <w:r>
              <w:rPr>
                <w:color w:val="000000" w:themeColor="text1"/>
                <w:sz w:val="22"/>
                <w:lang w:val="ru-RU"/>
              </w:rPr>
              <w:t>Штрафы взыскиваются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штрафов, штрафы взыскиваются по одному основанию, предусматривающему наибольшую санкцию.</w:t>
            </w:r>
          </w:p>
        </w:tc>
      </w:tr>
      <w:tr w:rsidR="00B2796E" w:rsidRPr="00B21315">
        <w:trPr>
          <w:trHeight w:val="541"/>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2.</w:t>
            </w:r>
            <w:r>
              <w:rPr>
                <w:color w:val="000000" w:themeColor="text1"/>
                <w:sz w:val="22"/>
              </w:rPr>
              <w:t> </w:t>
            </w:r>
            <w:r>
              <w:rPr>
                <w:color w:val="000000" w:themeColor="text1"/>
                <w:sz w:val="22"/>
                <w:lang w:val="ru-RU"/>
              </w:rPr>
              <w:t xml:space="preserve">В случае совершения нарушения конкретными работниками Подрядчика, штрафы взыскиваются за факт нарушения, допущенного каждым работником. </w:t>
            </w:r>
          </w:p>
        </w:tc>
      </w:tr>
      <w:tr w:rsidR="00B2796E" w:rsidRPr="00B21315">
        <w:trPr>
          <w:trHeight w:val="331"/>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3. Штрафы взыскивается сверх иных выплат, уплачиваемых в связи с причинением Заказчику убытков.</w:t>
            </w:r>
          </w:p>
        </w:tc>
      </w:tr>
      <w:tr w:rsidR="00B2796E" w:rsidRPr="00B21315">
        <w:trPr>
          <w:trHeight w:val="683"/>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4.</w:t>
            </w:r>
            <w:r>
              <w:rPr>
                <w:color w:val="000000" w:themeColor="text1"/>
                <w:sz w:val="22"/>
              </w:rPr>
              <w:t> </w:t>
            </w:r>
            <w:r>
              <w:rPr>
                <w:color w:val="000000" w:themeColor="text1"/>
                <w:sz w:val="22"/>
                <w:lang w:val="ru-RU"/>
              </w:rPr>
              <w:t>По тексту настоящего перечня штрафов понятием «Подрядчик» / «работник/персонал Подрядной организации/Подрядчика» охватывается перечень лиц, включая лиц, с которыми Подрядчик, контрагент Подрядчика заключили трудовой договор, гражданско-правовой договор, иные лица, которые выполняют для Подрядчика/контрагента Подрядчика работы / услуги на объектах Заказчика.</w:t>
            </w:r>
          </w:p>
        </w:tc>
      </w:tr>
      <w:tr w:rsidR="00B2796E" w:rsidRPr="00B21315">
        <w:trPr>
          <w:trHeight w:val="553"/>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5. По тексту настоящего перечня штрафов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B2796E" w:rsidRPr="00B21315">
        <w:trPr>
          <w:trHeight w:val="490"/>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strike/>
                <w:sz w:val="22"/>
                <w:lang w:val="ru-RU"/>
              </w:rPr>
            </w:pPr>
            <w:r>
              <w:rPr>
                <w:sz w:val="22"/>
                <w:lang w:val="ru-RU"/>
              </w:rPr>
              <w:t>6.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B2796E" w:rsidRPr="00B21315">
        <w:trPr>
          <w:trHeight w:val="478"/>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sz w:val="22"/>
                <w:lang w:val="ru-RU"/>
              </w:rPr>
            </w:pPr>
            <w:r>
              <w:rPr>
                <w:sz w:val="22"/>
                <w:lang w:val="ru-RU"/>
              </w:rPr>
              <w:t>7. Установленные выше размеры штрафов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штрафов за ранее допущенные нарушения, за исключением случая, оговоренного в п. 10 настоящего перечня штрафов.</w:t>
            </w:r>
          </w:p>
        </w:tc>
      </w:tr>
      <w:tr w:rsidR="00B2796E" w:rsidRPr="00B21315">
        <w:trPr>
          <w:trHeight w:val="1695"/>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sz w:val="22"/>
                <w:lang w:val="ru-RU"/>
              </w:rPr>
            </w:pPr>
            <w:r>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rsidR="00B2796E" w:rsidRDefault="00910E40">
            <w:pPr>
              <w:rPr>
                <w:sz w:val="22"/>
                <w:lang w:val="ru-RU"/>
              </w:rPr>
            </w:pPr>
            <w:r>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B2796E" w:rsidRPr="00B21315">
        <w:trPr>
          <w:trHeight w:val="1550"/>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sz w:val="22"/>
                <w:lang w:val="ru-RU"/>
              </w:rPr>
            </w:pPr>
            <w:r>
              <w:rPr>
                <w:sz w:val="22"/>
                <w:lang w:val="ru-RU"/>
              </w:rPr>
              <w:lastRenderedPageBreak/>
              <w:t xml:space="preserve">9. Факт нарушения может быть также подтвержден иным документом, в том числе, но не ограничиваясь: </w:t>
            </w:r>
          </w:p>
          <w:p w:rsidR="00B2796E" w:rsidRDefault="00910E40">
            <w:pPr>
              <w:rPr>
                <w:sz w:val="22"/>
                <w:lang w:val="ru-RU"/>
              </w:rPr>
            </w:pPr>
            <w:r>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rsidR="00B2796E" w:rsidRDefault="00910E40">
            <w:pPr>
              <w:rPr>
                <w:b/>
                <w:sz w:val="22"/>
                <w:lang w:val="ru-RU"/>
              </w:rPr>
            </w:pPr>
            <w:r>
              <w:rPr>
                <w:b/>
                <w:sz w:val="22"/>
                <w:lang w:val="ru-RU"/>
              </w:rPr>
              <w:t xml:space="preserve">- </w:t>
            </w:r>
            <w:r>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rsidR="00B2796E" w:rsidRDefault="00910E40">
            <w:pPr>
              <w:rPr>
                <w:sz w:val="22"/>
                <w:lang w:val="ru-RU"/>
              </w:rPr>
            </w:pPr>
            <w:r>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rsidR="00B2796E" w:rsidRDefault="00910E40">
            <w:pPr>
              <w:rPr>
                <w:sz w:val="22"/>
                <w:lang w:val="ru-RU"/>
              </w:rPr>
            </w:pPr>
            <w:r>
              <w:rPr>
                <w:sz w:val="22"/>
                <w:lang w:val="ru-RU"/>
              </w:rPr>
              <w:t>- соответствующим актом или предписанием контролирующих и надзорных органов.</w:t>
            </w:r>
          </w:p>
        </w:tc>
      </w:tr>
      <w:tr w:rsidR="00B2796E" w:rsidRPr="00B21315">
        <w:trPr>
          <w:trHeight w:val="213"/>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10. В случае противоречий между условиями Договора и условиями настоящего Приложения применению подлежат условия настоящего Приложения (с учетом оговорки по п. 4 перечня штрафов).</w:t>
            </w:r>
          </w:p>
        </w:tc>
      </w:tr>
      <w:tr w:rsidR="00B2796E" w:rsidRPr="00B21315">
        <w:trPr>
          <w:trHeight w:val="814"/>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 xml:space="preserve">11. </w:t>
            </w:r>
            <w:r>
              <w:rPr>
                <w:color w:val="000000" w:themeColor="text1"/>
                <w:sz w:val="22"/>
                <w:szCs w:val="22"/>
                <w:lang w:val="ru-RU"/>
              </w:rPr>
              <w:t xml:space="preserve">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w:t>
            </w:r>
            <w:ins w:id="7" w:author="Замышляева Светлана Валерьевна" w:date="2021-10-05T09:04:00Z">
              <w:r>
                <w:rPr>
                  <w:color w:val="000000" w:themeColor="text1"/>
                  <w:sz w:val="22"/>
                  <w:szCs w:val="22"/>
                  <w:lang w:val="ru-RU"/>
                </w:rPr>
                <w:t>о</w:t>
              </w:r>
            </w:ins>
            <w:r>
              <w:rPr>
                <w:color w:val="000000" w:themeColor="text1"/>
                <w:sz w:val="22"/>
                <w:szCs w:val="22"/>
                <w:lang w:val="ru-RU"/>
              </w:rPr>
              <w:t xml:space="preserve">плате Подрядчику Заказчиком стоимости работ/услуг по Договору </w:t>
            </w:r>
            <w:r>
              <w:rPr>
                <w:lang w:val="ru-RU"/>
              </w:rPr>
              <w:t>(</w:t>
            </w:r>
            <w:r>
              <w:rPr>
                <w:sz w:val="22"/>
                <w:szCs w:val="22"/>
                <w:lang w:val="ru-RU"/>
              </w:rPr>
              <w:t>включая суммы гарантийных удержаний), сумм неустойки (штрафов, пени), убытков</w:t>
            </w:r>
            <w:r>
              <w:rPr>
                <w:color w:val="000000" w:themeColor="text1"/>
                <w:sz w:val="22"/>
                <w:szCs w:val="22"/>
                <w:lang w:val="ru-RU"/>
              </w:rPr>
              <w:t>.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r w:rsidR="00B2796E" w:rsidRPr="00B21315">
        <w:trPr>
          <w:trHeight w:val="771"/>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12. В случаях выявления представителями Подрядчика фактов нахождени</w:t>
            </w:r>
            <w:ins w:id="8" w:author="Замышляева Светлана Валерьевна" w:date="2021-10-05T09:13:00Z">
              <w:r>
                <w:rPr>
                  <w:color w:val="000000" w:themeColor="text1"/>
                  <w:sz w:val="22"/>
                  <w:lang w:val="ru-RU"/>
                </w:rPr>
                <w:t>я</w:t>
              </w:r>
            </w:ins>
            <w:r>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 приняти</w:t>
            </w:r>
            <w:ins w:id="9" w:author="Замышляева Светлана Валерьевна" w:date="2021-10-05T09:13:00Z">
              <w:r>
                <w:rPr>
                  <w:color w:val="000000" w:themeColor="text1"/>
                  <w:sz w:val="22"/>
                  <w:lang w:val="ru-RU"/>
                </w:rPr>
                <w:t>и</w:t>
              </w:r>
            </w:ins>
            <w:r>
              <w:rPr>
                <w:color w:val="000000" w:themeColor="text1"/>
                <w:sz w:val="22"/>
                <w:lang w:val="ru-RU"/>
              </w:rPr>
              <w:t xml:space="preserve"> соответствующих мер и своевременного сообщения о данных фактах в установленном порядке Заказчику, Заказчик вправе не предъявлять Подрядчику штрафы.</w:t>
            </w:r>
          </w:p>
        </w:tc>
      </w:tr>
      <w:tr w:rsidR="00B2796E" w:rsidRPr="00B21315">
        <w:trPr>
          <w:trHeight w:val="670"/>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szCs w:val="22"/>
                <w:lang w:val="ru-RU"/>
              </w:rPr>
            </w:pPr>
            <w:r>
              <w:rPr>
                <w:color w:val="000000" w:themeColor="text1"/>
                <w:sz w:val="22"/>
                <w:szCs w:val="22"/>
                <w:lang w:val="ru-RU"/>
              </w:rPr>
              <w:t xml:space="preserve">13. В случае совершения нарушений, предусмотренных пунктами 11 и 12 настоящего перечня штрафов, повлекших смерть или причинение тяжкого вреда здоровью работника Подрядчика, Заказчик вправе снизить штраф в отношении Подрядчика на сумму в размере компенсации, фактически выплаченной Подрядчиком пострадавшему / семье пострадавшего, но не более чем до </w:t>
            </w:r>
            <w:r>
              <w:rPr>
                <w:rFonts w:eastAsia="MS Mincho"/>
              </w:rPr>
              <w:fldChar w:fldCharType="begin">
                <w:ffData>
                  <w:name w:val=""/>
                  <w:enabled/>
                  <w:calcOnExit w:val="0"/>
                  <w:textInput>
                    <w:default w:val="0,5 тыс. руб."/>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0,5 тыс. руб.</w:t>
            </w:r>
            <w:r>
              <w:rPr>
                <w:rFonts w:eastAsia="MS Mincho"/>
              </w:rPr>
              <w:fldChar w:fldCharType="end"/>
            </w:r>
            <w:r>
              <w:rPr>
                <w:color w:val="000000" w:themeColor="text1"/>
                <w:sz w:val="22"/>
                <w:szCs w:val="22"/>
                <w:lang w:val="ru-RU"/>
              </w:rPr>
              <w:t xml:space="preserve"> </w:t>
            </w:r>
          </w:p>
        </w:tc>
      </w:tr>
      <w:tr w:rsidR="00B2796E" w:rsidRPr="00B21315">
        <w:trPr>
          <w:trHeight w:val="670"/>
          <w:jc w:val="center"/>
        </w:trPr>
        <w:tc>
          <w:tcPr>
            <w:tcW w:w="14596" w:type="dxa"/>
            <w:gridSpan w:val="9"/>
            <w:tcBorders>
              <w:top w:val="single" w:sz="4" w:space="0" w:color="auto"/>
              <w:left w:val="single" w:sz="4" w:space="0" w:color="auto"/>
              <w:bottom w:val="single" w:sz="4" w:space="0" w:color="auto"/>
              <w:right w:val="single" w:sz="4" w:space="0" w:color="auto"/>
            </w:tcBorders>
          </w:tcPr>
          <w:p w:rsidR="00B2796E" w:rsidRDefault="00910E40">
            <w:pPr>
              <w:rPr>
                <w:color w:val="000000" w:themeColor="text1"/>
                <w:sz w:val="22"/>
                <w:szCs w:val="22"/>
                <w:lang w:val="ru-RU"/>
              </w:rPr>
            </w:pPr>
            <w:r>
              <w:rPr>
                <w:color w:val="000000" w:themeColor="text1"/>
                <w:sz w:val="22"/>
                <w:szCs w:val="22"/>
                <w:lang w:val="ru-RU"/>
              </w:rPr>
              <w:t>14. Заказчик вправе снизить штрафы, предусмотренные настоящим Приложением,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w:t>
            </w:r>
            <w:ins w:id="10" w:author="Замышляева Светлана Валерьевна" w:date="2021-10-05T09:10:00Z">
              <w:r>
                <w:rPr>
                  <w:color w:val="000000" w:themeColor="text1"/>
                  <w:sz w:val="22"/>
                  <w:szCs w:val="22"/>
                  <w:lang w:val="ru-RU"/>
                </w:rPr>
                <w:t xml:space="preserve"> </w:t>
              </w:r>
            </w:ins>
            <w:r>
              <w:rPr>
                <w:color w:val="000000" w:themeColor="text1"/>
                <w:sz w:val="22"/>
                <w:szCs w:val="22"/>
                <w:lang w:val="ru-RU"/>
              </w:rPr>
              <w:t xml:space="preserve">11, 12, 13 настоящего перечня штрафов), но не более чем до </w:t>
            </w:r>
            <w:r>
              <w:rPr>
                <w:rFonts w:eastAsia="MS Mincho"/>
              </w:rPr>
              <w:fldChar w:fldCharType="begin">
                <w:ffData>
                  <w:name w:val=""/>
                  <w:enabled/>
                  <w:calcOnExit w:val="0"/>
                  <w:textInput>
                    <w:default w:val="0,5 тыс. руб."/>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0,5 тыс. руб.</w:t>
            </w:r>
            <w:r>
              <w:rPr>
                <w:rFonts w:eastAsia="MS Mincho"/>
              </w:rPr>
              <w:fldChar w:fldCharType="end"/>
            </w:r>
          </w:p>
          <w:p w:rsidR="00B2796E" w:rsidRDefault="00B2796E">
            <w:pPr>
              <w:rPr>
                <w:color w:val="000000" w:themeColor="text1"/>
                <w:sz w:val="22"/>
                <w:szCs w:val="22"/>
                <w:lang w:val="ru-RU"/>
              </w:rPr>
            </w:pPr>
          </w:p>
        </w:tc>
      </w:tr>
    </w:tbl>
    <w:tbl>
      <w:tblPr>
        <w:tblpPr w:leftFromText="180" w:rightFromText="180" w:bottomFromText="200" w:vertAnchor="text" w:horzAnchor="margin" w:tblpY="407"/>
        <w:tblW w:w="13020" w:type="dxa"/>
        <w:tblLook w:val="01E0" w:firstRow="1" w:lastRow="1" w:firstColumn="1" w:lastColumn="1" w:noHBand="0" w:noVBand="0"/>
      </w:tblPr>
      <w:tblGrid>
        <w:gridCol w:w="7938"/>
        <w:gridCol w:w="5082"/>
      </w:tblGrid>
      <w:tr w:rsidR="00A960B9" w:rsidRPr="00A960B9" w:rsidTr="00A960B9">
        <w:trPr>
          <w:trHeight w:val="377"/>
        </w:trPr>
        <w:tc>
          <w:tcPr>
            <w:tcW w:w="7938" w:type="dxa"/>
            <w:hideMark/>
          </w:tcPr>
          <w:p w:rsidR="00A960B9" w:rsidRPr="00A960B9" w:rsidRDefault="00A960B9" w:rsidP="00A960B9">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1"/>
                  <w:enabled/>
                  <w:calcOnExit w:val="0"/>
                  <w:textInput>
                    <w:default w:val="ОТ ПРОДАВЦА"/>
                  </w:textInput>
                </w:ffData>
              </w:fldChar>
            </w:r>
            <w:bookmarkStart w:id="11" w:name="ТекстовоеПоле91"/>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ПРОДАВЦА</w:t>
            </w:r>
            <w:r w:rsidRPr="00A960B9">
              <w:rPr>
                <w:lang w:val="en-GB"/>
              </w:rPr>
              <w:fldChar w:fldCharType="end"/>
            </w:r>
            <w:bookmarkEnd w:id="11"/>
            <w:r w:rsidRPr="00A960B9">
              <w:rPr>
                <w:color w:val="000000"/>
                <w:highlight w:val="lightGray"/>
                <w:lang w:val="ru-RU"/>
              </w:rPr>
              <w:t>: ООО «РН-Бурение»</w:t>
            </w:r>
          </w:p>
        </w:tc>
        <w:tc>
          <w:tcPr>
            <w:tcW w:w="5082" w:type="dxa"/>
            <w:hideMark/>
          </w:tcPr>
          <w:p w:rsidR="00A960B9" w:rsidRPr="00A960B9" w:rsidRDefault="00A960B9" w:rsidP="00A6693E">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9"/>
                  <w:enabled/>
                  <w:calcOnExit w:val="0"/>
                  <w:textInput>
                    <w:default w:val="ОТ ПОКУПАТЕЛЯ:"/>
                  </w:textInput>
                </w:ffData>
              </w:fldChar>
            </w:r>
            <w:bookmarkStart w:id="12" w:name="ТекстовоеПоле99"/>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ПОКУПАТЕЛЯ:</w:t>
            </w:r>
            <w:r w:rsidRPr="00A960B9">
              <w:rPr>
                <w:lang w:val="en-GB"/>
              </w:rPr>
              <w:fldChar w:fldCharType="end"/>
            </w:r>
            <w:bookmarkEnd w:id="12"/>
            <w:r w:rsidRPr="00A960B9">
              <w:rPr>
                <w:lang w:val="ru-RU"/>
              </w:rPr>
              <w:t xml:space="preserve"> </w:t>
            </w:r>
          </w:p>
        </w:tc>
      </w:tr>
      <w:bookmarkStart w:id="13" w:name="ТекстовоеПоле93"/>
      <w:tr w:rsidR="00A960B9" w:rsidRPr="00A6693E" w:rsidTr="00A960B9">
        <w:trPr>
          <w:trHeight w:val="392"/>
        </w:trPr>
        <w:tc>
          <w:tcPr>
            <w:tcW w:w="7938" w:type="dxa"/>
            <w:hideMark/>
          </w:tcPr>
          <w:p w:rsidR="00A960B9" w:rsidRPr="00A960B9" w:rsidRDefault="00A960B9" w:rsidP="00D17196">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3"/>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13"/>
            <w:r w:rsidRPr="00A960B9">
              <w:rPr>
                <w:color w:val="000000"/>
                <w:highlight w:val="lightGray"/>
                <w:lang w:val="ru-RU"/>
              </w:rPr>
              <w:t xml:space="preserve"> </w:t>
            </w:r>
            <w:r w:rsidR="00D17196">
              <w:rPr>
                <w:lang w:val="ru-RU"/>
              </w:rPr>
              <w:t>Р.У. Садаев</w:t>
            </w:r>
            <w:r w:rsidRPr="00A960B9">
              <w:rPr>
                <w:color w:val="000000"/>
                <w:highlight w:val="lightGray"/>
                <w:lang w:val="ru-RU"/>
              </w:rPr>
              <w:tab/>
            </w:r>
          </w:p>
        </w:tc>
        <w:bookmarkStart w:id="14" w:name="ТекстовоеПоле101"/>
        <w:tc>
          <w:tcPr>
            <w:tcW w:w="5082" w:type="dxa"/>
            <w:hideMark/>
          </w:tcPr>
          <w:p w:rsidR="00A960B9" w:rsidRPr="00A960B9" w:rsidRDefault="00A960B9" w:rsidP="00A6693E">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101"/>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14"/>
            <w:r w:rsidRPr="00A960B9">
              <w:rPr>
                <w:color w:val="000000"/>
                <w:highlight w:val="lightGray"/>
                <w:lang w:val="ru-RU"/>
              </w:rPr>
              <w:t xml:space="preserve"> </w:t>
            </w:r>
            <w:r w:rsidR="00A6693E">
              <w:rPr>
                <w:lang w:val="en-GB"/>
              </w:rPr>
              <w:fldChar w:fldCharType="begin">
                <w:ffData>
                  <w:name w:val="ТекстовоеПоле113"/>
                  <w:enabled/>
                  <w:calcOnExit w:val="0"/>
                  <w:textInput/>
                </w:ffData>
              </w:fldChar>
            </w:r>
            <w:bookmarkStart w:id="15" w:name="ТекстовоеПоле113"/>
            <w:r w:rsidR="00A6693E">
              <w:rPr>
                <w:lang w:val="en-GB"/>
              </w:rPr>
              <w:instrText xml:space="preserve"> FORMTEXT </w:instrText>
            </w:r>
            <w:r w:rsidR="00A6693E">
              <w:rPr>
                <w:lang w:val="en-GB"/>
              </w:rPr>
            </w:r>
            <w:r w:rsidR="00A6693E">
              <w:rPr>
                <w:lang w:val="en-GB"/>
              </w:rPr>
              <w:fldChar w:fldCharType="separate"/>
            </w:r>
            <w:r w:rsidR="00A6693E">
              <w:rPr>
                <w:noProof/>
                <w:lang w:val="en-GB"/>
              </w:rPr>
              <w:t> </w:t>
            </w:r>
            <w:r w:rsidR="00A6693E">
              <w:rPr>
                <w:noProof/>
                <w:lang w:val="en-GB"/>
              </w:rPr>
              <w:t> </w:t>
            </w:r>
            <w:r w:rsidR="00A6693E">
              <w:rPr>
                <w:noProof/>
                <w:lang w:val="en-GB"/>
              </w:rPr>
              <w:t> </w:t>
            </w:r>
            <w:r w:rsidR="00A6693E">
              <w:rPr>
                <w:noProof/>
                <w:lang w:val="en-GB"/>
              </w:rPr>
              <w:t> </w:t>
            </w:r>
            <w:r w:rsidR="00A6693E">
              <w:rPr>
                <w:noProof/>
                <w:lang w:val="en-GB"/>
              </w:rPr>
              <w:t> </w:t>
            </w:r>
            <w:r w:rsidR="00A6693E">
              <w:rPr>
                <w:lang w:val="en-GB"/>
              </w:rPr>
              <w:fldChar w:fldCharType="end"/>
            </w:r>
            <w:bookmarkEnd w:id="15"/>
            <w:r w:rsidRPr="00A960B9">
              <w:rPr>
                <w:color w:val="000000"/>
                <w:highlight w:val="lightGray"/>
                <w:lang w:val="ru-RU"/>
              </w:rPr>
              <w:tab/>
            </w:r>
          </w:p>
        </w:tc>
      </w:tr>
      <w:bookmarkStart w:id="16" w:name="ТекстовоеПоле95"/>
      <w:tr w:rsidR="00A960B9" w:rsidRPr="00A960B9" w:rsidTr="00A960B9">
        <w:trPr>
          <w:trHeight w:val="343"/>
        </w:trPr>
        <w:tc>
          <w:tcPr>
            <w:tcW w:w="7938" w:type="dxa"/>
            <w:hideMark/>
          </w:tcPr>
          <w:p w:rsidR="00A960B9" w:rsidRPr="00A960B9" w:rsidRDefault="00A960B9" w:rsidP="008A0122">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95"/>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16"/>
            <w:r w:rsidRPr="00A960B9">
              <w:rPr>
                <w:color w:val="000000"/>
                <w:highlight w:val="lightGray"/>
                <w:lang w:val="ru-RU"/>
              </w:rPr>
              <w:t xml:space="preserve"> </w:t>
            </w:r>
            <w:r w:rsidR="008A0122">
              <w:rPr>
                <w:lang w:val="en-GB"/>
              </w:rPr>
              <w:fldChar w:fldCharType="begin">
                <w:ffData>
                  <w:name w:val="ТекстовоеПоле109"/>
                  <w:enabled/>
                  <w:calcOnExit w:val="0"/>
                  <w:textInput>
                    <w:default w:val="Начальник ПТО Грозненского филиала"/>
                  </w:textInput>
                </w:ffData>
              </w:fldChar>
            </w:r>
            <w:bookmarkStart w:id="17" w:name="ТекстовоеПоле109"/>
            <w:r w:rsidR="008A0122" w:rsidRPr="008A0122">
              <w:rPr>
                <w:lang w:val="ru-RU"/>
              </w:rPr>
              <w:instrText xml:space="preserve"> </w:instrText>
            </w:r>
            <w:r w:rsidR="008A0122">
              <w:rPr>
                <w:lang w:val="en-GB"/>
              </w:rPr>
              <w:instrText>FORMTEXT</w:instrText>
            </w:r>
            <w:r w:rsidR="008A0122" w:rsidRPr="008A0122">
              <w:rPr>
                <w:lang w:val="ru-RU"/>
              </w:rPr>
              <w:instrText xml:space="preserve"> </w:instrText>
            </w:r>
            <w:r w:rsidR="008A0122">
              <w:rPr>
                <w:lang w:val="en-GB"/>
              </w:rPr>
            </w:r>
            <w:r w:rsidR="008A0122">
              <w:rPr>
                <w:lang w:val="en-GB"/>
              </w:rPr>
              <w:fldChar w:fldCharType="separate"/>
            </w:r>
            <w:r w:rsidR="008A0122" w:rsidRPr="008A0122">
              <w:rPr>
                <w:noProof/>
                <w:lang w:val="ru-RU"/>
              </w:rPr>
              <w:t>Начальник ПТО Грозненского филиала</w:t>
            </w:r>
            <w:r w:rsidR="008A0122">
              <w:rPr>
                <w:lang w:val="en-GB"/>
              </w:rPr>
              <w:fldChar w:fldCharType="end"/>
            </w:r>
            <w:bookmarkEnd w:id="17"/>
            <w:r w:rsidRPr="00A960B9">
              <w:rPr>
                <w:color w:val="000000"/>
                <w:highlight w:val="lightGray"/>
                <w:lang w:val="ru-RU"/>
              </w:rPr>
              <w:tab/>
            </w:r>
          </w:p>
        </w:tc>
        <w:bookmarkStart w:id="18" w:name="ТекстовоеПоле103"/>
        <w:tc>
          <w:tcPr>
            <w:tcW w:w="5082" w:type="dxa"/>
            <w:hideMark/>
          </w:tcPr>
          <w:p w:rsidR="00A960B9" w:rsidRPr="00A960B9" w:rsidRDefault="00A960B9" w:rsidP="00A6693E">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103"/>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18"/>
            <w:r w:rsidRPr="00A960B9">
              <w:rPr>
                <w:color w:val="000000"/>
                <w:highlight w:val="lightGray"/>
                <w:lang w:val="ru-RU"/>
              </w:rPr>
              <w:t xml:space="preserve"> </w:t>
            </w:r>
            <w:r w:rsidR="00A6693E">
              <w:rPr>
                <w:lang w:val="en-GB"/>
              </w:rPr>
              <w:fldChar w:fldCharType="begin">
                <w:ffData>
                  <w:name w:val="ТекстовоеПоле115"/>
                  <w:enabled/>
                  <w:calcOnExit w:val="0"/>
                  <w:textInput/>
                </w:ffData>
              </w:fldChar>
            </w:r>
            <w:bookmarkStart w:id="19" w:name="ТекстовоеПоле115"/>
            <w:r w:rsidR="00A6693E">
              <w:rPr>
                <w:lang w:val="en-GB"/>
              </w:rPr>
              <w:instrText xml:space="preserve"> FORMTEXT </w:instrText>
            </w:r>
            <w:r w:rsidR="00A6693E">
              <w:rPr>
                <w:lang w:val="en-GB"/>
              </w:rPr>
            </w:r>
            <w:r w:rsidR="00A6693E">
              <w:rPr>
                <w:lang w:val="en-GB"/>
              </w:rPr>
              <w:fldChar w:fldCharType="separate"/>
            </w:r>
            <w:r w:rsidR="00A6693E">
              <w:rPr>
                <w:noProof/>
                <w:lang w:val="en-GB"/>
              </w:rPr>
              <w:t> </w:t>
            </w:r>
            <w:r w:rsidR="00A6693E">
              <w:rPr>
                <w:noProof/>
                <w:lang w:val="en-GB"/>
              </w:rPr>
              <w:t> </w:t>
            </w:r>
            <w:r w:rsidR="00A6693E">
              <w:rPr>
                <w:noProof/>
                <w:lang w:val="en-GB"/>
              </w:rPr>
              <w:t> </w:t>
            </w:r>
            <w:r w:rsidR="00A6693E">
              <w:rPr>
                <w:noProof/>
                <w:lang w:val="en-GB"/>
              </w:rPr>
              <w:t> </w:t>
            </w:r>
            <w:r w:rsidR="00A6693E">
              <w:rPr>
                <w:noProof/>
                <w:lang w:val="en-GB"/>
              </w:rPr>
              <w:t> </w:t>
            </w:r>
            <w:r w:rsidR="00A6693E">
              <w:rPr>
                <w:lang w:val="en-GB"/>
              </w:rPr>
              <w:fldChar w:fldCharType="end"/>
            </w:r>
            <w:bookmarkEnd w:id="19"/>
            <w:r w:rsidRPr="00A960B9">
              <w:rPr>
                <w:color w:val="000000"/>
                <w:highlight w:val="lightGray"/>
                <w:lang w:val="ru-RU"/>
              </w:rPr>
              <w:tab/>
            </w:r>
          </w:p>
        </w:tc>
      </w:tr>
      <w:tr w:rsidR="00A960B9" w:rsidRPr="00A960B9" w:rsidTr="00A960B9">
        <w:trPr>
          <w:trHeight w:val="377"/>
        </w:trPr>
        <w:tc>
          <w:tcPr>
            <w:tcW w:w="7938"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c>
          <w:tcPr>
            <w:tcW w:w="5082"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r>
      <w:bookmarkStart w:id="20" w:name="ТекстовоеПоле97"/>
      <w:tr w:rsidR="00A960B9" w:rsidRPr="00A960B9" w:rsidTr="00A960B9">
        <w:trPr>
          <w:trHeight w:val="769"/>
        </w:trPr>
        <w:tc>
          <w:tcPr>
            <w:tcW w:w="7938" w:type="dxa"/>
            <w:hideMark/>
          </w:tcPr>
          <w:p w:rsidR="00A960B9" w:rsidRPr="00A960B9" w:rsidRDefault="00A960B9" w:rsidP="00A960B9">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7"/>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20"/>
            <w:r w:rsidRPr="00A960B9">
              <w:rPr>
                <w:color w:val="000000"/>
                <w:highlight w:val="lightGray"/>
                <w:lang w:val="ru-RU"/>
              </w:rPr>
              <w:t xml:space="preserve"> </w:t>
            </w:r>
            <w:bookmarkStart w:id="21" w:name="ТекстовоеПоле111"/>
            <w:r w:rsidRPr="00A960B9">
              <w:rPr>
                <w:lang w:val="en-GB"/>
              </w:rPr>
              <w:fldChar w:fldCharType="begin">
                <w:ffData>
                  <w:name w:val="ТекстовоеПоле111"/>
                  <w:enabled/>
                  <w:calcOnExit w:val="0"/>
                  <w:textInput>
                    <w:default w:val="_________________"/>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_________________</w:t>
            </w:r>
            <w:r w:rsidRPr="00A960B9">
              <w:rPr>
                <w:lang w:val="en-GB"/>
              </w:rPr>
              <w:fldChar w:fldCharType="end"/>
            </w:r>
            <w:bookmarkEnd w:id="21"/>
          </w:p>
        </w:tc>
        <w:bookmarkStart w:id="22" w:name="ТекстовоеПоле105"/>
        <w:tc>
          <w:tcPr>
            <w:tcW w:w="5082" w:type="dxa"/>
            <w:hideMark/>
          </w:tcPr>
          <w:p w:rsidR="00A960B9" w:rsidRPr="00A960B9" w:rsidRDefault="00A960B9" w:rsidP="00A960B9">
            <w:pPr>
              <w:keepLines/>
              <w:overflowPunct w:val="0"/>
              <w:autoSpaceDE w:val="0"/>
              <w:autoSpaceDN w:val="0"/>
              <w:adjustRightInd w:val="0"/>
              <w:spacing w:after="120"/>
              <w:ind w:left="720" w:hanging="720"/>
              <w:jc w:val="both"/>
              <w:rPr>
                <w:color w:val="000000"/>
                <w:lang w:val="ru-RU"/>
              </w:rPr>
            </w:pPr>
            <w:r w:rsidRPr="00A960B9">
              <w:rPr>
                <w:lang w:val="en-GB"/>
              </w:rPr>
              <w:fldChar w:fldCharType="begin">
                <w:ffData>
                  <w:name w:val="ТекстовоеПоле105"/>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22"/>
            <w:r w:rsidRPr="00A960B9">
              <w:rPr>
                <w:color w:val="000000"/>
                <w:highlight w:val="lightGray"/>
                <w:lang w:val="ru-RU"/>
              </w:rPr>
              <w:t xml:space="preserve"> </w:t>
            </w:r>
            <w:r w:rsidRPr="00A960B9">
              <w:rPr>
                <w:color w:val="000000"/>
                <w:highlight w:val="lightGray"/>
                <w:lang w:val="ru-RU"/>
              </w:rPr>
              <w:fldChar w:fldCharType="begin">
                <w:ffData>
                  <w:name w:val="ТекстовоеПоле117"/>
                  <w:enabled/>
                  <w:calcOnExit w:val="0"/>
                  <w:textInput>
                    <w:default w:val="________________"/>
                  </w:textInput>
                </w:ffData>
              </w:fldChar>
            </w:r>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________________</w:t>
            </w:r>
            <w:r w:rsidRPr="00A960B9">
              <w:rPr>
                <w:color w:val="000000"/>
                <w:highlight w:val="lightGray"/>
                <w:lang w:val="ru-RU"/>
              </w:rPr>
              <w:fldChar w:fldCharType="end"/>
            </w:r>
          </w:p>
        </w:tc>
      </w:tr>
    </w:tbl>
    <w:p w:rsidR="00B2796E" w:rsidRDefault="00B2796E">
      <w:pPr>
        <w:jc w:val="both"/>
        <w:rPr>
          <w:rFonts w:ascii="Arial" w:hAnsi="Arial" w:cs="Arial"/>
          <w:color w:val="000000" w:themeColor="text1"/>
          <w:sz w:val="20"/>
          <w:szCs w:val="20"/>
          <w:lang w:val="ru-RU"/>
        </w:rPr>
      </w:pPr>
    </w:p>
    <w:p w:rsidR="00A960B9" w:rsidRDefault="00A960B9">
      <w:pPr>
        <w:spacing w:before="120"/>
        <w:jc w:val="both"/>
        <w:rPr>
          <w:lang w:val="ru-RU"/>
        </w:rPr>
      </w:pPr>
    </w:p>
    <w:p w:rsidR="00A960B9" w:rsidRDefault="00A960B9">
      <w:pPr>
        <w:spacing w:before="120"/>
        <w:jc w:val="both"/>
        <w:rPr>
          <w:lang w:val="ru-RU"/>
        </w:rPr>
      </w:pPr>
    </w:p>
    <w:p w:rsidR="00A960B9" w:rsidRDefault="00A960B9">
      <w:pPr>
        <w:spacing w:before="120"/>
        <w:jc w:val="both"/>
        <w:rPr>
          <w:lang w:val="ru-RU"/>
        </w:rPr>
      </w:pPr>
    </w:p>
    <w:sectPr w:rsidR="00A960B9">
      <w:headerReference w:type="default" r:id="rId6"/>
      <w:footerReference w:type="default" r:id="rId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222" w:rsidRDefault="00D47222">
      <w:r>
        <w:separator/>
      </w:r>
    </w:p>
  </w:endnote>
  <w:endnote w:type="continuationSeparator" w:id="0">
    <w:p w:rsidR="00D47222" w:rsidRDefault="00D47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96E" w:rsidRDefault="00910E40">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 приложению Требования по ПБОТОС для высокорисковых работ/услуг Рег. №</w:t>
    </w:r>
    <w:r>
      <w:rPr>
        <w:lang w:val="ru-RU"/>
      </w:rPr>
      <w:t xml:space="preserve"> </w:t>
    </w:r>
    <w:r>
      <w:rPr>
        <w:rFonts w:ascii="Arial" w:hAnsi="Arial" w:cs="Arial"/>
        <w:noProof/>
        <w:sz w:val="16"/>
        <w:szCs w:val="16"/>
        <w:lang w:val="ru-RU"/>
      </w:rPr>
      <w:t xml:space="preserve">05.20.\331.00.2 </w:t>
    </w:r>
  </w:p>
  <w:p w:rsidR="00B2796E" w:rsidRDefault="00910E40">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 xml:space="preserve">и к стандартному приложению Требования по ПБОТОС для работ/услуг </w:t>
    </w:r>
    <w:r>
      <w:rPr>
        <w:rFonts w:ascii="Arial" w:hAnsi="Arial" w:cs="Arial"/>
        <w:noProof/>
        <w:sz w:val="16"/>
        <w:szCs w:val="16"/>
      </w:rPr>
      <w:t>II</w:t>
    </w:r>
    <w:r>
      <w:rPr>
        <w:rFonts w:ascii="Arial" w:hAnsi="Arial" w:cs="Arial"/>
        <w:noProof/>
        <w:sz w:val="16"/>
        <w:szCs w:val="16"/>
        <w:lang w:val="ru-RU"/>
      </w:rPr>
      <w:t xml:space="preserve"> категории Рег. №</w:t>
    </w:r>
    <w:r>
      <w:rPr>
        <w:lang w:val="ru-RU"/>
      </w:rPr>
      <w:t xml:space="preserve"> </w:t>
    </w:r>
    <w:r>
      <w:rPr>
        <w:rFonts w:ascii="Arial" w:hAnsi="Arial" w:cs="Arial"/>
        <w:noProof/>
        <w:sz w:val="16"/>
        <w:szCs w:val="16"/>
        <w:lang w:val="ru-RU"/>
      </w:rPr>
      <w:t>05.20.\332.00.2</w:t>
    </w:r>
  </w:p>
  <w:p w:rsidR="00B2796E" w:rsidRDefault="00B2796E">
    <w:pPr>
      <w:pBdr>
        <w:top w:val="single" w:sz="4" w:space="1" w:color="auto"/>
      </w:pBdr>
      <w:spacing w:line="240" w:lineRule="atLeast"/>
      <w:ind w:right="-22"/>
      <w:rPr>
        <w:rFonts w:ascii="Arial" w:hAnsi="Arial" w:cs="Arial"/>
        <w:noProof/>
        <w:sz w:val="16"/>
        <w:szCs w:val="16"/>
        <w:lang w:val="ru-RU"/>
      </w:rPr>
    </w:pPr>
  </w:p>
  <w:p w:rsidR="00B2796E" w:rsidRDefault="00B2796E">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222" w:rsidRDefault="00D47222">
      <w:r>
        <w:separator/>
      </w:r>
    </w:p>
  </w:footnote>
  <w:footnote w:type="continuationSeparator" w:id="0">
    <w:p w:rsidR="00D47222" w:rsidRDefault="00D47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96E" w:rsidRDefault="00D47222">
    <w:pPr>
      <w:pStyle w:val="a8"/>
    </w:pPr>
    <w:r>
      <w:rPr>
        <w:noProof/>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B45"/>
    <w:rsid w:val="003C6770"/>
    <w:rsid w:val="004F62A5"/>
    <w:rsid w:val="00580249"/>
    <w:rsid w:val="008A0122"/>
    <w:rsid w:val="00910E40"/>
    <w:rsid w:val="00A6693E"/>
    <w:rsid w:val="00A77899"/>
    <w:rsid w:val="00A960B9"/>
    <w:rsid w:val="00B21315"/>
    <w:rsid w:val="00B2796E"/>
    <w:rsid w:val="00D17196"/>
    <w:rsid w:val="00D31947"/>
    <w:rsid w:val="00D47222"/>
    <w:rsid w:val="00F10F56"/>
    <w:rsid w:val="00F46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2DA79FD3-CA20-406E-AF2C-F836A177A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en-US" w:eastAsia="en-US"/>
    </w:rPr>
  </w:style>
  <w:style w:type="paragraph" w:styleId="1">
    <w:name w:val="heading 1"/>
    <w:aliases w:val="h1"/>
    <w:basedOn w:val="a"/>
    <w:next w:val="a"/>
    <w:qFormat/>
    <w:pPr>
      <w:keepNext/>
      <w:jc w:val="center"/>
      <w:outlineLvl w:val="0"/>
    </w:pPr>
    <w:rPr>
      <w:rFonts w:eastAsiaTheme="minorEastAsia"/>
      <w:sz w:val="22"/>
      <w:lang w:val="ru-RU" w:eastAsia="ru-RU"/>
    </w:rPr>
  </w:style>
  <w:style w:type="paragraph" w:styleId="2">
    <w:name w:val="heading 2"/>
    <w:basedOn w:val="a"/>
    <w:next w:val="a"/>
    <w:link w:val="20"/>
    <w:qFormat/>
    <w:pPr>
      <w:keepNext/>
      <w:ind w:left="504" w:hanging="504"/>
      <w:jc w:val="both"/>
      <w:outlineLvl w:val="1"/>
    </w:pPr>
    <w:rPr>
      <w:rFonts w:eastAsiaTheme="minorEastAsia"/>
      <w:b/>
      <w:bCs/>
      <w:sz w:val="22"/>
      <w:lang w:val="ru-RU" w:eastAsia="ru-RU"/>
    </w:rPr>
  </w:style>
  <w:style w:type="paragraph" w:styleId="5">
    <w:name w:val="heading 5"/>
    <w:basedOn w:val="a"/>
    <w:next w:val="a"/>
    <w:link w:val="50"/>
    <w:qFormat/>
    <w:pPr>
      <w:keepNext/>
      <w:jc w:val="center"/>
      <w:outlineLvl w:val="4"/>
    </w:pPr>
    <w:rPr>
      <w:rFonts w:eastAsiaTheme="minorEastAsia"/>
      <w:b/>
      <w:bCs/>
      <w:sz w:val="20"/>
    </w:rPr>
  </w:style>
  <w:style w:type="paragraph" w:styleId="9">
    <w:name w:val="heading 9"/>
    <w:basedOn w:val="a"/>
    <w:next w:val="a"/>
    <w:link w:val="90"/>
    <w:semiHidden/>
    <w:unhideWhenUsed/>
    <w:qFormat/>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Pr>
      <w:color w:val="0000FF"/>
      <w:u w:val="single"/>
    </w:rPr>
  </w:style>
  <w:style w:type="character" w:styleId="a4">
    <w:name w:val="FollowedHyperlink"/>
    <w:basedOn w:val="a0"/>
    <w:semiHidden/>
    <w:unhideWhenUsed/>
    <w:rPr>
      <w:color w:val="800080" w:themeColor="followedHyperlink"/>
      <w:u w:val="single"/>
    </w:rPr>
  </w:style>
  <w:style w:type="character" w:customStyle="1" w:styleId="10">
    <w:name w:val="Заголовок 1 Знак"/>
    <w:aliases w:val="h1 Знак"/>
    <w:basedOn w:val="a0"/>
    <w:rPr>
      <w:rFonts w:asciiTheme="majorHAnsi" w:eastAsiaTheme="majorEastAsia" w:hAnsiTheme="majorHAnsi" w:cstheme="majorBidi"/>
      <w:color w:val="365F91" w:themeColor="accent1" w:themeShade="BF"/>
      <w:sz w:val="32"/>
      <w:szCs w:val="32"/>
      <w:lang w:val="en-US" w:eastAsia="en-US"/>
    </w:rPr>
  </w:style>
  <w:style w:type="character" w:customStyle="1" w:styleId="20">
    <w:name w:val="Заголовок 2 Знак"/>
    <w:basedOn w:val="a0"/>
    <w:link w:val="2"/>
    <w:rPr>
      <w:rFonts w:asciiTheme="majorHAnsi" w:eastAsiaTheme="majorEastAsia" w:hAnsiTheme="majorHAnsi" w:cstheme="majorBidi"/>
      <w:color w:val="365F91" w:themeColor="accent1" w:themeShade="BF"/>
      <w:sz w:val="26"/>
      <w:szCs w:val="26"/>
      <w:lang w:val="en-US" w:eastAsia="en-US"/>
    </w:rPr>
  </w:style>
  <w:style w:type="character" w:customStyle="1" w:styleId="50">
    <w:name w:val="Заголовок 5 Знак"/>
    <w:basedOn w:val="a0"/>
    <w:link w:val="5"/>
    <w:rPr>
      <w:rFonts w:asciiTheme="majorHAnsi" w:eastAsiaTheme="majorEastAsia" w:hAnsiTheme="majorHAnsi" w:cstheme="majorBidi"/>
      <w:color w:val="365F91" w:themeColor="accent1" w:themeShade="BF"/>
      <w:sz w:val="24"/>
      <w:szCs w:val="24"/>
      <w:lang w:val="en-US" w:eastAsia="en-US"/>
    </w:rPr>
  </w:style>
  <w:style w:type="paragraph" w:customStyle="1" w:styleId="msonormal0">
    <w:name w:val="msonormal"/>
    <w:basedOn w:val="a"/>
    <w:pPr>
      <w:spacing w:before="100" w:beforeAutospacing="1" w:after="100" w:afterAutospacing="1"/>
    </w:pPr>
    <w:rPr>
      <w:rFonts w:eastAsiaTheme="minorEastAsia"/>
      <w:lang w:val="ru-RU" w:eastAsia="ru-RU"/>
    </w:rPr>
  </w:style>
  <w:style w:type="character" w:customStyle="1" w:styleId="90">
    <w:name w:val="Заголовок 9 Знак"/>
    <w:basedOn w:val="a0"/>
    <w:link w:val="9"/>
    <w:semiHidden/>
    <w:rPr>
      <w:rFonts w:asciiTheme="majorHAnsi" w:eastAsiaTheme="majorEastAsia" w:hAnsiTheme="majorHAnsi" w:cstheme="majorBidi"/>
      <w:i/>
      <w:iCs/>
      <w:color w:val="272727" w:themeColor="text1" w:themeTint="D8"/>
      <w:sz w:val="21"/>
      <w:szCs w:val="21"/>
      <w:lang w:val="en-US" w:eastAsia="en-US"/>
    </w:rPr>
  </w:style>
  <w:style w:type="paragraph" w:styleId="a5">
    <w:name w:val="annotation text"/>
    <w:basedOn w:val="a"/>
    <w:link w:val="a6"/>
    <w:semiHidden/>
    <w:unhideWhenUsed/>
    <w:rPr>
      <w:sz w:val="20"/>
      <w:szCs w:val="20"/>
    </w:rPr>
  </w:style>
  <w:style w:type="character" w:customStyle="1" w:styleId="a6">
    <w:name w:val="Текст примечания Знак"/>
    <w:basedOn w:val="a0"/>
    <w:link w:val="a5"/>
    <w:semiHidden/>
    <w:locked/>
    <w:rPr>
      <w:lang w:val="en-US" w:eastAsia="en-US"/>
    </w:rPr>
  </w:style>
  <w:style w:type="character" w:customStyle="1" w:styleId="a7">
    <w:name w:val="Верхний колонтитул Знак"/>
    <w:aliases w:val="h Знак"/>
    <w:link w:val="a8"/>
    <w:locked/>
    <w:rPr>
      <w:sz w:val="24"/>
      <w:szCs w:val="24"/>
      <w:lang w:val="en-US" w:eastAsia="en-US"/>
    </w:rPr>
  </w:style>
  <w:style w:type="paragraph" w:styleId="a8">
    <w:name w:val="header"/>
    <w:aliases w:val="h"/>
    <w:basedOn w:val="a"/>
    <w:link w:val="a7"/>
    <w:unhideWhenUsed/>
    <w:pPr>
      <w:tabs>
        <w:tab w:val="center" w:pos="4677"/>
        <w:tab w:val="right" w:pos="9355"/>
      </w:tabs>
    </w:pPr>
  </w:style>
  <w:style w:type="character" w:customStyle="1" w:styleId="11">
    <w:name w:val="Верхний колонтитул Знак1"/>
    <w:aliases w:val="h Знак1"/>
    <w:basedOn w:val="a0"/>
    <w:semiHidden/>
    <w:rPr>
      <w:sz w:val="24"/>
      <w:szCs w:val="24"/>
      <w:lang w:val="en-US" w:eastAsia="en-US"/>
    </w:rPr>
  </w:style>
  <w:style w:type="paragraph" w:styleId="a9">
    <w:name w:val="footer"/>
    <w:basedOn w:val="a"/>
    <w:link w:val="aa"/>
    <w:uiPriority w:val="99"/>
    <w:unhideWhenUsed/>
    <w:pPr>
      <w:tabs>
        <w:tab w:val="center" w:pos="4677"/>
        <w:tab w:val="right" w:pos="9355"/>
      </w:tabs>
    </w:pPr>
  </w:style>
  <w:style w:type="character" w:customStyle="1" w:styleId="aa">
    <w:name w:val="Нижний колонтитул Знак"/>
    <w:basedOn w:val="a0"/>
    <w:link w:val="a9"/>
    <w:uiPriority w:val="99"/>
    <w:locked/>
    <w:rPr>
      <w:sz w:val="24"/>
      <w:szCs w:val="24"/>
      <w:lang w:val="en-US" w:eastAsia="en-US"/>
    </w:rPr>
  </w:style>
  <w:style w:type="paragraph" w:styleId="ab">
    <w:name w:val="Title"/>
    <w:basedOn w:val="a"/>
    <w:link w:val="ac"/>
    <w:qFormat/>
    <w:pPr>
      <w:jc w:val="center"/>
    </w:pPr>
    <w:rPr>
      <w:rFonts w:ascii="Arial" w:hAnsi="Arial" w:cs="Arial"/>
      <w:b/>
      <w:bCs/>
      <w:lang w:eastAsia="ru-RU"/>
    </w:rPr>
  </w:style>
  <w:style w:type="character" w:customStyle="1" w:styleId="ac">
    <w:name w:val="Заголовок Знак"/>
    <w:basedOn w:val="a0"/>
    <w:link w:val="ab"/>
    <w:rPr>
      <w:rFonts w:asciiTheme="majorHAnsi" w:eastAsiaTheme="majorEastAsia" w:hAnsiTheme="majorHAnsi" w:cstheme="majorBidi"/>
      <w:spacing w:val="-10"/>
      <w:kern w:val="28"/>
      <w:sz w:val="56"/>
      <w:szCs w:val="56"/>
      <w:lang w:val="en-US" w:eastAsia="en-US"/>
    </w:rPr>
  </w:style>
  <w:style w:type="paragraph" w:styleId="ad">
    <w:name w:val="Body Text"/>
    <w:basedOn w:val="a"/>
    <w:link w:val="ae"/>
    <w:semiHidden/>
    <w:unhideWhenUsed/>
    <w:pPr>
      <w:jc w:val="both"/>
    </w:pPr>
    <w:rPr>
      <w:b/>
      <w:bCs/>
      <w:sz w:val="22"/>
      <w:lang w:val="ru-RU" w:eastAsia="ru-RU"/>
    </w:rPr>
  </w:style>
  <w:style w:type="character" w:customStyle="1" w:styleId="ae">
    <w:name w:val="Основной текст Знак"/>
    <w:basedOn w:val="a0"/>
    <w:link w:val="ad"/>
    <w:semiHidden/>
    <w:rPr>
      <w:sz w:val="24"/>
      <w:szCs w:val="24"/>
      <w:lang w:val="en-US" w:eastAsia="en-US"/>
    </w:rPr>
  </w:style>
  <w:style w:type="paragraph" w:styleId="af">
    <w:name w:val="Body Text Indent"/>
    <w:basedOn w:val="a"/>
    <w:link w:val="af0"/>
    <w:semiHidden/>
    <w:unhideWhenUsed/>
    <w:pPr>
      <w:spacing w:after="120"/>
      <w:ind w:left="283"/>
    </w:pPr>
  </w:style>
  <w:style w:type="character" w:customStyle="1" w:styleId="af0">
    <w:name w:val="Основной текст с отступом Знак"/>
    <w:basedOn w:val="a0"/>
    <w:link w:val="af"/>
    <w:semiHidden/>
    <w:rPr>
      <w:sz w:val="24"/>
      <w:szCs w:val="24"/>
      <w:lang w:val="en-US" w:eastAsia="en-US"/>
    </w:rPr>
  </w:style>
  <w:style w:type="paragraph" w:styleId="af1">
    <w:name w:val="annotation subject"/>
    <w:basedOn w:val="a5"/>
    <w:next w:val="a5"/>
    <w:link w:val="af2"/>
    <w:semiHidden/>
    <w:unhideWhenUsed/>
    <w:rPr>
      <w:b/>
      <w:bCs/>
    </w:rPr>
  </w:style>
  <w:style w:type="character" w:customStyle="1" w:styleId="af2">
    <w:name w:val="Тема примечания Знак"/>
    <w:basedOn w:val="a6"/>
    <w:link w:val="af1"/>
    <w:semiHidden/>
    <w:locked/>
    <w:rPr>
      <w:b/>
      <w:bCs/>
      <w:lang w:val="en-US" w:eastAsia="en-US"/>
    </w:rPr>
  </w:style>
  <w:style w:type="paragraph" w:styleId="af3">
    <w:name w:val="Balloon Text"/>
    <w:basedOn w:val="a"/>
    <w:link w:val="af4"/>
    <w:semiHidden/>
    <w:unhideWhenUsed/>
    <w:rPr>
      <w:rFonts w:ascii="Tahoma" w:hAnsi="Tahoma" w:cs="Tahoma"/>
      <w:sz w:val="16"/>
      <w:szCs w:val="16"/>
    </w:rPr>
  </w:style>
  <w:style w:type="character" w:customStyle="1" w:styleId="af4">
    <w:name w:val="Текст выноски Знак"/>
    <w:basedOn w:val="a0"/>
    <w:link w:val="af3"/>
    <w:semiHidden/>
    <w:rPr>
      <w:rFonts w:ascii="Segoe UI" w:hAnsi="Segoe UI" w:cs="Segoe UI"/>
      <w:sz w:val="18"/>
      <w:szCs w:val="18"/>
      <w:lang w:val="en-US" w:eastAsia="en-US"/>
    </w:rPr>
  </w:style>
  <w:style w:type="paragraph" w:styleId="af5">
    <w:name w:val="Revision"/>
    <w:uiPriority w:val="99"/>
    <w:semiHidden/>
    <w:rPr>
      <w:sz w:val="24"/>
      <w:szCs w:val="24"/>
      <w:lang w:val="en-US" w:eastAsia="en-US"/>
    </w:rPr>
  </w:style>
  <w:style w:type="paragraph" w:styleId="af6">
    <w:name w:val="List Paragraph"/>
    <w:basedOn w:val="a"/>
    <w:uiPriority w:val="34"/>
    <w:qFormat/>
    <w:pPr>
      <w:ind w:left="720"/>
      <w:contextualSpacing/>
    </w:p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autoSpaceDN w:val="0"/>
      <w:adjustRightInd w:val="0"/>
      <w:spacing w:before="120" w:after="120"/>
      <w:ind w:left="1134" w:hanging="567"/>
    </w:pPr>
    <w:rPr>
      <w:sz w:val="20"/>
      <w:szCs w:val="20"/>
      <w:lang w:val="en-GB"/>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51">
    <w:name w:val="5.1"/>
    <w:basedOn w:val="a"/>
    <w:pPr>
      <w:overflowPunct w:val="0"/>
      <w:autoSpaceDE w:val="0"/>
      <w:autoSpaceDN w:val="0"/>
      <w:adjustRightInd w:val="0"/>
      <w:ind w:left="720" w:hanging="720"/>
    </w:pPr>
    <w:rPr>
      <w:rFonts w:ascii="Helvetica" w:hAnsi="Helvetica"/>
      <w:b/>
      <w:sz w:val="20"/>
      <w:szCs w:val="20"/>
      <w:lang w:val="en-GB"/>
    </w:rPr>
  </w:style>
  <w:style w:type="paragraph" w:customStyle="1" w:styleId="12">
    <w:name w:val="1."/>
    <w:basedOn w:val="a"/>
    <w:pPr>
      <w:overflowPunct w:val="0"/>
      <w:autoSpaceDE w:val="0"/>
      <w:autoSpaceDN w:val="0"/>
      <w:adjustRightInd w:val="0"/>
      <w:spacing w:line="240" w:lineRule="atLeast"/>
      <w:ind w:left="720" w:hanging="720"/>
      <w:jc w:val="both"/>
    </w:pPr>
    <w:rPr>
      <w:rFonts w:ascii="Helv" w:hAnsi="Helv"/>
      <w:sz w:val="20"/>
      <w:szCs w:val="20"/>
      <w:lang w:val="en-GB"/>
    </w:rPr>
  </w:style>
  <w:style w:type="character" w:customStyle="1" w:styleId="af7">
    <w:name w:val="Другое_"/>
    <w:basedOn w:val="a0"/>
    <w:link w:val="af8"/>
    <w:locked/>
    <w:rPr>
      <w:shd w:val="clear" w:color="auto" w:fill="FFFFFF"/>
    </w:rPr>
  </w:style>
  <w:style w:type="paragraph" w:customStyle="1" w:styleId="af8">
    <w:name w:val="Другое"/>
    <w:basedOn w:val="a"/>
    <w:link w:val="af7"/>
    <w:pPr>
      <w:widowControl w:val="0"/>
      <w:shd w:val="clear" w:color="auto" w:fill="FFFFFF"/>
      <w:jc w:val="both"/>
    </w:pPr>
    <w:rPr>
      <w:sz w:val="20"/>
      <w:szCs w:val="20"/>
      <w:lang w:val="ru-RU" w:eastAsia="ru-RU"/>
    </w:rPr>
  </w:style>
  <w:style w:type="character" w:styleId="af9">
    <w:name w:val="annotation reference"/>
    <w:basedOn w:val="a0"/>
    <w:semiHidden/>
    <w:unhideWhenUsed/>
    <w:rPr>
      <w:sz w:val="16"/>
      <w:szCs w:val="16"/>
    </w:rPr>
  </w:style>
  <w:style w:type="character" w:customStyle="1" w:styleId="afa">
    <w:name w:val="a"/>
    <w:rPr>
      <w:rFonts w:ascii="Times New Roman" w:hAnsi="Times New Roman" w:cs="Times New Roman" w:hint="default"/>
      <w:color w:val="008000"/>
      <w:u w:val="single"/>
    </w:rPr>
  </w:style>
  <w:style w:type="table" w:styleId="afb">
    <w:name w:val="Table Grid"/>
    <w:basedOn w:val="a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1708</Words>
  <Characters>9741</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ФОРМА:</vt:lpstr>
    </vt:vector>
  </TitlesOfParts>
  <Company>TNK-BP</Company>
  <LinksUpToDate>false</LinksUpToDate>
  <CharactersWithSpaces>11427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subject/>
  <dc:creator>Full Name</dc:creator>
  <cp:keywords/>
  <dc:description/>
  <cp:lastModifiedBy>Оздомиров Али Хасанович</cp:lastModifiedBy>
  <cp:revision>10</cp:revision>
  <cp:lastPrinted>2021-09-28T06:50:00Z</cp:lastPrinted>
  <dcterms:created xsi:type="dcterms:W3CDTF">2024-01-05T12:05:00Z</dcterms:created>
  <dcterms:modified xsi:type="dcterms:W3CDTF">2026-02-18T08:21:00Z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PNgFRNZKYY}X00002X16Om</vt:lpwstr>
  </property>
</Properties>
</file>